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21" w:rsidRPr="004A44BD" w:rsidRDefault="00392821" w:rsidP="00392821">
      <w:pPr>
        <w:pStyle w:val="Title"/>
        <w:pBdr>
          <w:top w:val="none" w:sz="0" w:space="0" w:color="auto"/>
          <w:bottom w:val="none" w:sz="0" w:space="0" w:color="auto"/>
        </w:pBdr>
        <w:spacing w:before="360" w:after="120"/>
        <w:rPr>
          <w:rFonts w:ascii="Times New Roman" w:hAnsi="Times New Roman" w:cs="Times New Roman"/>
          <w:sz w:val="24"/>
        </w:rPr>
      </w:pPr>
      <w:bookmarkStart w:id="0" w:name="_GoBack"/>
      <w:bookmarkEnd w:id="0"/>
      <w:r w:rsidRPr="004A44BD">
        <w:rPr>
          <w:rFonts w:ascii="Times New Roman" w:hAnsi="Times New Roman" w:cs="Times New Roman"/>
          <w:sz w:val="24"/>
        </w:rPr>
        <w:t>Show Your Work for Full Credit</w:t>
      </w:r>
    </w:p>
    <w:p w:rsidR="00392821" w:rsidRPr="00911734" w:rsidRDefault="00392821" w:rsidP="00392821">
      <w:pPr>
        <w:spacing w:after="120"/>
      </w:pPr>
      <w:r w:rsidRPr="00D30496">
        <w:t>[1](</w:t>
      </w:r>
      <w:r>
        <w:t>5</w:t>
      </w:r>
      <w:r w:rsidRPr="00D30496">
        <w:t xml:space="preserve">) </w:t>
      </w:r>
      <w:r w:rsidRPr="00911734">
        <w:t>Assume that we collect a large (</w:t>
      </w:r>
      <w:r w:rsidRPr="00911734">
        <w:rPr>
          <w:i/>
        </w:rPr>
        <w:t>n</w:t>
      </w:r>
      <w:r w:rsidRPr="00911734">
        <w:t xml:space="preserve"> &gt; 30) simple random sample of annual incomes of adults in the United States.  Because the sample is large, can we approximate the distribution of these incomes with a normal distribution?  Why or why not?  Explain.</w:t>
      </w:r>
    </w:p>
    <w:p w:rsidR="00392821" w:rsidRDefault="00392821" w:rsidP="00392821">
      <w:pPr>
        <w:spacing w:before="120" w:after="120"/>
      </w:pPr>
    </w:p>
    <w:p w:rsidR="00392821" w:rsidRDefault="00392821" w:rsidP="00392821">
      <w:pPr>
        <w:spacing w:before="120" w:after="120"/>
      </w:pPr>
    </w:p>
    <w:p w:rsidR="00392821" w:rsidRDefault="00392821" w:rsidP="00392821">
      <w:pPr>
        <w:spacing w:before="120" w:after="120"/>
      </w:pPr>
    </w:p>
    <w:p w:rsidR="00392821" w:rsidRDefault="00392821" w:rsidP="00392821">
      <w:pPr>
        <w:spacing w:before="120" w:after="120"/>
      </w:pPr>
    </w:p>
    <w:p w:rsidR="00392821" w:rsidRPr="00D30496" w:rsidRDefault="00392821" w:rsidP="00392821">
      <w:pPr>
        <w:spacing w:before="120" w:after="120"/>
      </w:pPr>
    </w:p>
    <w:p w:rsidR="00392821" w:rsidRDefault="00392821" w:rsidP="00392821">
      <w:pPr>
        <w:autoSpaceDE w:val="0"/>
        <w:autoSpaceDN w:val="0"/>
        <w:adjustRightInd w:val="0"/>
        <w:spacing w:before="120" w:after="120"/>
        <w:rPr>
          <w:color w:val="000000"/>
        </w:rPr>
      </w:pPr>
      <w:r>
        <w:rPr>
          <w:color w:val="000000"/>
        </w:rPr>
        <w:t>[2](12) Answer the following briefly:</w:t>
      </w:r>
    </w:p>
    <w:p w:rsidR="00392821" w:rsidRPr="00181BC2" w:rsidRDefault="00392821" w:rsidP="00392821">
      <w:pPr>
        <w:pStyle w:val="ListParagraph"/>
        <w:numPr>
          <w:ilvl w:val="0"/>
          <w:numId w:val="25"/>
        </w:numPr>
        <w:autoSpaceDE w:val="0"/>
        <w:autoSpaceDN w:val="0"/>
        <w:adjustRightInd w:val="0"/>
        <w:spacing w:before="120" w:after="120"/>
        <w:rPr>
          <w:color w:val="000000"/>
        </w:rPr>
      </w:pPr>
      <w:r w:rsidRPr="00181BC2">
        <w:rPr>
          <w:color w:val="000000"/>
        </w:rPr>
        <w:t>What is the purpose of constructing a normal probability plot?</w:t>
      </w:r>
    </w:p>
    <w:p w:rsidR="00392821" w:rsidRDefault="00392821" w:rsidP="00392821">
      <w:pPr>
        <w:autoSpaceDE w:val="0"/>
        <w:autoSpaceDN w:val="0"/>
        <w:adjustRightInd w:val="0"/>
        <w:spacing w:before="120" w:after="120"/>
        <w:rPr>
          <w:color w:val="000000"/>
        </w:rPr>
      </w:pPr>
    </w:p>
    <w:p w:rsidR="00392821" w:rsidRDefault="00392821" w:rsidP="00392821">
      <w:pPr>
        <w:autoSpaceDE w:val="0"/>
        <w:autoSpaceDN w:val="0"/>
        <w:adjustRightInd w:val="0"/>
        <w:spacing w:before="120" w:after="120"/>
        <w:rPr>
          <w:color w:val="000000"/>
        </w:rPr>
      </w:pPr>
    </w:p>
    <w:p w:rsidR="00392821" w:rsidRDefault="00392821" w:rsidP="00392821">
      <w:pPr>
        <w:autoSpaceDE w:val="0"/>
        <w:autoSpaceDN w:val="0"/>
        <w:adjustRightInd w:val="0"/>
        <w:spacing w:before="120" w:after="120"/>
        <w:rPr>
          <w:color w:val="000000"/>
        </w:rPr>
      </w:pPr>
    </w:p>
    <w:p w:rsidR="00392821" w:rsidRDefault="00392821" w:rsidP="00392821">
      <w:pPr>
        <w:autoSpaceDE w:val="0"/>
        <w:autoSpaceDN w:val="0"/>
        <w:adjustRightInd w:val="0"/>
        <w:spacing w:before="120" w:after="120"/>
        <w:rPr>
          <w:color w:val="000000"/>
        </w:rPr>
      </w:pPr>
    </w:p>
    <w:p w:rsidR="00392821" w:rsidRPr="0089680E" w:rsidRDefault="00392821" w:rsidP="00392821">
      <w:pPr>
        <w:autoSpaceDE w:val="0"/>
        <w:autoSpaceDN w:val="0"/>
        <w:adjustRightInd w:val="0"/>
        <w:spacing w:before="120" w:after="120"/>
        <w:rPr>
          <w:color w:val="000000"/>
        </w:rPr>
      </w:pPr>
    </w:p>
    <w:p w:rsidR="00392821" w:rsidRPr="00181BC2" w:rsidRDefault="00392821" w:rsidP="00392821">
      <w:pPr>
        <w:pStyle w:val="ListParagraph"/>
        <w:numPr>
          <w:ilvl w:val="0"/>
          <w:numId w:val="25"/>
        </w:numPr>
        <w:autoSpaceDE w:val="0"/>
        <w:autoSpaceDN w:val="0"/>
        <w:adjustRightInd w:val="0"/>
        <w:spacing w:before="120" w:after="120"/>
        <w:rPr>
          <w:color w:val="000000"/>
        </w:rPr>
      </w:pPr>
      <w:r>
        <w:rPr>
          <w:color w:val="000000"/>
        </w:rPr>
        <w:t>If we select a simple random sample of M&amp;M plain candies and construct a normal probability plot of their weights, what pattern would we expect in the plot?</w:t>
      </w:r>
    </w:p>
    <w:p w:rsidR="00392821" w:rsidRDefault="00392821" w:rsidP="00392821">
      <w:pPr>
        <w:autoSpaceDE w:val="0"/>
        <w:autoSpaceDN w:val="0"/>
        <w:adjustRightInd w:val="0"/>
        <w:spacing w:before="120" w:after="120"/>
        <w:rPr>
          <w:color w:val="000000"/>
        </w:rPr>
      </w:pPr>
    </w:p>
    <w:p w:rsidR="00392821" w:rsidRDefault="00392821" w:rsidP="00392821">
      <w:pPr>
        <w:autoSpaceDE w:val="0"/>
        <w:autoSpaceDN w:val="0"/>
        <w:adjustRightInd w:val="0"/>
        <w:spacing w:before="120" w:after="120"/>
        <w:rPr>
          <w:color w:val="000000"/>
        </w:rPr>
      </w:pPr>
    </w:p>
    <w:p w:rsidR="00392821" w:rsidRPr="0089680E" w:rsidRDefault="00392821" w:rsidP="00392821">
      <w:pPr>
        <w:autoSpaceDE w:val="0"/>
        <w:autoSpaceDN w:val="0"/>
        <w:adjustRightInd w:val="0"/>
        <w:spacing w:before="120" w:after="120"/>
        <w:rPr>
          <w:color w:val="000000"/>
        </w:rPr>
      </w:pPr>
    </w:p>
    <w:p w:rsidR="00392821" w:rsidRPr="00181BC2" w:rsidRDefault="00392821" w:rsidP="00392821">
      <w:pPr>
        <w:pStyle w:val="ListParagraph"/>
        <w:numPr>
          <w:ilvl w:val="0"/>
          <w:numId w:val="25"/>
        </w:numPr>
        <w:autoSpaceDE w:val="0"/>
        <w:autoSpaceDN w:val="0"/>
        <w:adjustRightInd w:val="0"/>
        <w:spacing w:before="120" w:after="120"/>
        <w:rPr>
          <w:color w:val="000000"/>
        </w:rPr>
      </w:pPr>
      <w:r>
        <w:rPr>
          <w:color w:val="000000"/>
        </w:rPr>
        <w:t>Assume that we collect a data set of ages of all San Francisco City Police officers.  Examining a histogram and normal probability plot are two different ways to assess the normality of that data set.  Identify a third way.</w:t>
      </w:r>
    </w:p>
    <w:p w:rsidR="00392821" w:rsidRDefault="00392821" w:rsidP="00392821">
      <w:pPr>
        <w:autoSpaceDE w:val="0"/>
        <w:autoSpaceDN w:val="0"/>
        <w:adjustRightInd w:val="0"/>
        <w:spacing w:before="120" w:after="120"/>
        <w:rPr>
          <w:color w:val="000000"/>
        </w:rPr>
      </w:pPr>
    </w:p>
    <w:p w:rsidR="00392821" w:rsidRDefault="00392821" w:rsidP="00392821">
      <w:pPr>
        <w:autoSpaceDE w:val="0"/>
        <w:autoSpaceDN w:val="0"/>
        <w:adjustRightInd w:val="0"/>
        <w:spacing w:before="120" w:after="120"/>
        <w:rPr>
          <w:color w:val="000000"/>
        </w:rPr>
      </w:pPr>
    </w:p>
    <w:p w:rsidR="00392821" w:rsidRPr="0089680E" w:rsidRDefault="00392821" w:rsidP="00392821">
      <w:pPr>
        <w:autoSpaceDE w:val="0"/>
        <w:autoSpaceDN w:val="0"/>
        <w:adjustRightInd w:val="0"/>
        <w:spacing w:before="120" w:after="120"/>
        <w:rPr>
          <w:color w:val="000000"/>
        </w:rPr>
      </w:pPr>
    </w:p>
    <w:p w:rsidR="00392821" w:rsidRDefault="00392821" w:rsidP="00392821">
      <w:pPr>
        <w:autoSpaceDE w:val="0"/>
        <w:autoSpaceDN w:val="0"/>
        <w:adjustRightInd w:val="0"/>
        <w:spacing w:before="120" w:after="120"/>
      </w:pPr>
      <w:r>
        <w:br w:type="page"/>
      </w:r>
    </w:p>
    <w:p w:rsidR="00392821" w:rsidRPr="00CA4137" w:rsidRDefault="00392821" w:rsidP="00392821">
      <w:pPr>
        <w:autoSpaceDE w:val="0"/>
        <w:autoSpaceDN w:val="0"/>
        <w:adjustRightInd w:val="0"/>
        <w:spacing w:before="120" w:after="120"/>
      </w:pPr>
      <w:r w:rsidRPr="00CA4137">
        <w:lastRenderedPageBreak/>
        <w:t>[</w:t>
      </w:r>
      <w:r>
        <w:t>3</w:t>
      </w:r>
      <w:r w:rsidRPr="00CA4137">
        <w:t>](</w:t>
      </w:r>
      <w:r>
        <w:t>15</w:t>
      </w:r>
      <w:r w:rsidRPr="00CA4137">
        <w:t xml:space="preserve">) </w:t>
      </w:r>
      <w:r>
        <w:t>An important issue facing Americans is the large number of medical malpractice lawsuits and the expenses that they generate.  In a study of 1228 randomly selected medical malpractice lawsuits, it is found that 856 of them were later dropped or dismissed (based on data from the Physician Insurers Association of America).</w:t>
      </w:r>
    </w:p>
    <w:p w:rsidR="00392821" w:rsidRPr="00CA4137" w:rsidRDefault="00392821" w:rsidP="00392821">
      <w:pPr>
        <w:pStyle w:val="ListParagraph"/>
        <w:numPr>
          <w:ilvl w:val="0"/>
          <w:numId w:val="22"/>
        </w:numPr>
        <w:autoSpaceDE w:val="0"/>
        <w:autoSpaceDN w:val="0"/>
        <w:adjustRightInd w:val="0"/>
        <w:spacing w:before="120" w:after="120"/>
      </w:pPr>
      <w:r>
        <w:t>What is the best point estimate of the proportion of medical malpractice lawsuits that are dropped or dismissed</w:t>
      </w:r>
    </w:p>
    <w:p w:rsidR="00392821" w:rsidRDefault="00392821" w:rsidP="00392821">
      <w:pPr>
        <w:pStyle w:val="BodyText2"/>
        <w:spacing w:before="120" w:after="120"/>
        <w:rPr>
          <w:rFonts w:ascii="Times New Roman" w:hAnsi="Times New Roman"/>
          <w:sz w:val="24"/>
          <w:szCs w:val="24"/>
        </w:rPr>
      </w:pPr>
    </w:p>
    <w:p w:rsidR="00392821" w:rsidRPr="00CA4137" w:rsidRDefault="00392821" w:rsidP="00392821">
      <w:pPr>
        <w:pStyle w:val="BodyText2"/>
        <w:spacing w:before="120" w:after="120"/>
        <w:rPr>
          <w:rFonts w:ascii="Times New Roman" w:hAnsi="Times New Roman"/>
          <w:sz w:val="24"/>
          <w:szCs w:val="24"/>
        </w:rPr>
      </w:pPr>
    </w:p>
    <w:p w:rsidR="00392821" w:rsidRPr="00CA4137" w:rsidRDefault="00392821" w:rsidP="00392821">
      <w:pPr>
        <w:pStyle w:val="ListParagraph"/>
        <w:numPr>
          <w:ilvl w:val="0"/>
          <w:numId w:val="22"/>
        </w:numPr>
        <w:autoSpaceDE w:val="0"/>
        <w:autoSpaceDN w:val="0"/>
        <w:adjustRightInd w:val="0"/>
        <w:spacing w:before="120" w:after="120"/>
      </w:pPr>
      <w:r>
        <w:t>Construct a 98% confidence interval estimate of the proportion of medical malpractice lawsuits that are dropped or dismissed?</w:t>
      </w:r>
    </w:p>
    <w:p w:rsidR="00392821" w:rsidRDefault="00392821" w:rsidP="00392821">
      <w:pPr>
        <w:pStyle w:val="BodyText2"/>
        <w:spacing w:before="120" w:after="120"/>
        <w:rPr>
          <w:rFonts w:ascii="Times New Roman" w:hAnsi="Times New Roman"/>
          <w:sz w:val="24"/>
          <w:szCs w:val="24"/>
        </w:rPr>
      </w:pPr>
    </w:p>
    <w:p w:rsidR="00392821" w:rsidRDefault="00392821" w:rsidP="00392821">
      <w:pPr>
        <w:pStyle w:val="BodyText2"/>
        <w:spacing w:before="120" w:after="120"/>
        <w:rPr>
          <w:rFonts w:ascii="Times New Roman" w:hAnsi="Times New Roman"/>
          <w:sz w:val="24"/>
          <w:szCs w:val="24"/>
        </w:rPr>
      </w:pPr>
    </w:p>
    <w:p w:rsidR="00392821" w:rsidRDefault="00392821" w:rsidP="00392821">
      <w:pPr>
        <w:pStyle w:val="BodyText2"/>
        <w:spacing w:before="120" w:after="120"/>
        <w:rPr>
          <w:rFonts w:ascii="Times New Roman" w:hAnsi="Times New Roman"/>
          <w:sz w:val="24"/>
          <w:szCs w:val="24"/>
        </w:rPr>
      </w:pPr>
    </w:p>
    <w:p w:rsidR="00392821" w:rsidRDefault="00392821" w:rsidP="00392821">
      <w:pPr>
        <w:pStyle w:val="BodyText2"/>
        <w:spacing w:before="120" w:after="120"/>
        <w:rPr>
          <w:rFonts w:ascii="Times New Roman" w:hAnsi="Times New Roman"/>
          <w:sz w:val="24"/>
          <w:szCs w:val="24"/>
        </w:rPr>
      </w:pPr>
    </w:p>
    <w:p w:rsidR="00392821" w:rsidRPr="00CA4137" w:rsidRDefault="00392821" w:rsidP="00392821">
      <w:pPr>
        <w:pStyle w:val="BodyText2"/>
        <w:spacing w:before="120" w:after="120"/>
        <w:rPr>
          <w:rFonts w:ascii="Times New Roman" w:hAnsi="Times New Roman"/>
          <w:sz w:val="24"/>
          <w:szCs w:val="24"/>
        </w:rPr>
      </w:pPr>
    </w:p>
    <w:p w:rsidR="00392821" w:rsidRPr="00CA4137" w:rsidRDefault="00392821" w:rsidP="00392821">
      <w:pPr>
        <w:pStyle w:val="BodyText2"/>
        <w:numPr>
          <w:ilvl w:val="0"/>
          <w:numId w:val="22"/>
        </w:numPr>
        <w:spacing w:before="120" w:after="120"/>
        <w:contextualSpacing/>
        <w:rPr>
          <w:rFonts w:ascii="Times New Roman" w:hAnsi="Times New Roman"/>
          <w:sz w:val="24"/>
          <w:szCs w:val="24"/>
        </w:rPr>
      </w:pPr>
      <w:r>
        <w:rPr>
          <w:rFonts w:ascii="Times New Roman" w:hAnsi="Times New Roman"/>
          <w:sz w:val="24"/>
          <w:szCs w:val="24"/>
        </w:rPr>
        <w:t>Does it appear that the majority of such suits are dropped or dismissed?</w:t>
      </w:r>
    </w:p>
    <w:p w:rsidR="00392821" w:rsidRPr="00CA4137" w:rsidRDefault="00392821" w:rsidP="00392821">
      <w:pPr>
        <w:pStyle w:val="BodyText2"/>
        <w:spacing w:before="120" w:after="120"/>
        <w:rPr>
          <w:rFonts w:ascii="Times New Roman" w:hAnsi="Times New Roman"/>
          <w:color w:val="auto"/>
          <w:sz w:val="24"/>
          <w:szCs w:val="24"/>
        </w:rPr>
      </w:pPr>
    </w:p>
    <w:p w:rsidR="00392821" w:rsidRDefault="00392821" w:rsidP="00392821">
      <w:pPr>
        <w:spacing w:before="120" w:after="120"/>
        <w:rPr>
          <w:color w:val="000000"/>
        </w:rPr>
      </w:pPr>
    </w:p>
    <w:p w:rsidR="00392821" w:rsidRDefault="00392821" w:rsidP="00392821">
      <w:pPr>
        <w:spacing w:before="120" w:after="120"/>
        <w:rPr>
          <w:color w:val="000000"/>
        </w:rPr>
      </w:pPr>
    </w:p>
    <w:p w:rsidR="00392821" w:rsidRDefault="00392821" w:rsidP="00392821">
      <w:pPr>
        <w:spacing w:before="120" w:after="120"/>
        <w:rPr>
          <w:color w:val="000000"/>
        </w:rPr>
      </w:pPr>
    </w:p>
    <w:p w:rsidR="00392821" w:rsidRPr="007F27F0" w:rsidRDefault="00392821" w:rsidP="00392821">
      <w:pPr>
        <w:pStyle w:val="ListParagraph"/>
        <w:numPr>
          <w:ilvl w:val="0"/>
          <w:numId w:val="22"/>
        </w:numPr>
        <w:spacing w:before="120" w:after="120"/>
        <w:rPr>
          <w:color w:val="000000"/>
        </w:rPr>
      </w:pPr>
      <w:r>
        <w:rPr>
          <w:color w:val="000000"/>
        </w:rPr>
        <w:t xml:space="preserve">To determine whether </w:t>
      </w:r>
      <w:r>
        <w:t>the majority of such suits are dropped or dismissed, we perform a hypothesis test.  What are the null hypothesis and alternative hypothesis?</w:t>
      </w:r>
    </w:p>
    <w:p w:rsidR="00392821" w:rsidRDefault="00392821" w:rsidP="00392821">
      <w:pPr>
        <w:spacing w:before="120" w:after="120"/>
        <w:ind w:left="720"/>
      </w:pPr>
      <w:r w:rsidRPr="00947C49">
        <w:rPr>
          <w:i/>
        </w:rPr>
        <w:t>H</w:t>
      </w:r>
      <w:r w:rsidRPr="00947C49">
        <w:rPr>
          <w:vertAlign w:val="subscript"/>
        </w:rPr>
        <w:t>0</w:t>
      </w:r>
      <w:r>
        <w:t xml:space="preserve"> (null hypothesis):</w:t>
      </w:r>
    </w:p>
    <w:p w:rsidR="00392821" w:rsidRDefault="00392821" w:rsidP="00392821">
      <w:pPr>
        <w:spacing w:before="120" w:after="120"/>
      </w:pPr>
    </w:p>
    <w:p w:rsidR="00392821" w:rsidRDefault="00392821" w:rsidP="00392821">
      <w:pPr>
        <w:spacing w:before="120" w:after="120"/>
        <w:ind w:left="720"/>
      </w:pPr>
      <w:r w:rsidRPr="00947C49">
        <w:rPr>
          <w:i/>
        </w:rPr>
        <w:t>H</w:t>
      </w:r>
      <w:r w:rsidRPr="00947C49">
        <w:rPr>
          <w:vertAlign w:val="subscript"/>
        </w:rPr>
        <w:t>1</w:t>
      </w:r>
      <w:r>
        <w:t xml:space="preserve"> (alternative hypothesis):</w:t>
      </w:r>
    </w:p>
    <w:p w:rsidR="00392821" w:rsidRDefault="00392821" w:rsidP="00392821">
      <w:pPr>
        <w:spacing w:before="120" w:after="120"/>
      </w:pPr>
    </w:p>
    <w:p w:rsidR="00392821" w:rsidRPr="007F27F0" w:rsidRDefault="00392821" w:rsidP="00392821">
      <w:pPr>
        <w:pStyle w:val="ListParagraph"/>
        <w:numPr>
          <w:ilvl w:val="0"/>
          <w:numId w:val="22"/>
        </w:numPr>
        <w:spacing w:before="120" w:after="120"/>
        <w:rPr>
          <w:color w:val="000000"/>
        </w:rPr>
      </w:pPr>
      <w:r>
        <w:rPr>
          <w:color w:val="000000"/>
        </w:rPr>
        <w:t xml:space="preserve">Using a significance level corresponding to the confidence level used in (b), test the claim that </w:t>
      </w:r>
      <w:r>
        <w:t>the majority of such suits are dropped or dismissed.</w:t>
      </w:r>
    </w:p>
    <w:p w:rsidR="00392821" w:rsidRDefault="00392821" w:rsidP="00392821">
      <w:pPr>
        <w:rPr>
          <w:color w:val="000000"/>
        </w:rPr>
      </w:pPr>
      <w:r w:rsidRPr="00D30496">
        <w:rPr>
          <w:color w:val="000000"/>
        </w:rPr>
        <w:br w:type="page"/>
      </w:r>
    </w:p>
    <w:p w:rsidR="00392821" w:rsidRDefault="00392821" w:rsidP="00392821">
      <w:pPr>
        <w:spacing w:after="120"/>
        <w:rPr>
          <w:color w:val="000000"/>
        </w:rPr>
      </w:pPr>
      <w:r>
        <w:rPr>
          <w:color w:val="000000"/>
        </w:rPr>
        <w:lastRenderedPageBreak/>
        <w:t xml:space="preserve">[4](10) Many people believe that criminal who plead guilty tend to get lighter sentences than those who are convicted in trials.  Used a 0.05 significance level, a hypothesis test was conducted to test the claim that the sentence (sent to prison or not sent to prison) is independent of the plea.  The accompanying input and output table below summarizes such a case using randomly selected sample data from San Francisco defendants in burglary cases (Brereton and Casper, </w:t>
      </w:r>
      <w:r w:rsidRPr="008A1182">
        <w:rPr>
          <w:i/>
          <w:color w:val="000000"/>
        </w:rPr>
        <w:t>Law and Society Review</w:t>
      </w:r>
      <w:r>
        <w:rPr>
          <w:color w:val="000000"/>
        </w:rPr>
        <w:t>, Vol. 16, No. 1).  All the subjects had prior prison sentences.</w:t>
      </w:r>
    </w:p>
    <w:tbl>
      <w:tblPr>
        <w:tblW w:w="9696" w:type="dxa"/>
        <w:tblLook w:val="0000" w:firstRow="0" w:lastRow="0" w:firstColumn="0" w:lastColumn="0" w:noHBand="0" w:noVBand="0"/>
      </w:tblPr>
      <w:tblGrid>
        <w:gridCol w:w="9696"/>
      </w:tblGrid>
      <w:tr w:rsidR="00392821" w:rsidTr="004027E7">
        <w:trPr>
          <w:trHeight w:val="4241"/>
        </w:trPr>
        <w:tc>
          <w:tcPr>
            <w:tcW w:w="9696" w:type="dxa"/>
          </w:tcPr>
          <w:p w:rsidR="00392821" w:rsidRDefault="00392821" w:rsidP="004027E7">
            <w:pPr>
              <w:rPr>
                <w:color w:val="000000"/>
              </w:rPr>
            </w:pPr>
            <w:r>
              <w:rPr>
                <w:noProof/>
                <w:color w:val="000000"/>
                <w:lang w:eastAsia="ko-KR"/>
              </w:rPr>
              <w:drawing>
                <wp:inline distT="0" distB="0" distL="0" distR="0">
                  <wp:extent cx="5711588" cy="2662358"/>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215" cy="2671040"/>
                          </a:xfrm>
                          <a:prstGeom prst="rect">
                            <a:avLst/>
                          </a:prstGeom>
                        </pic:spPr>
                      </pic:pic>
                    </a:graphicData>
                  </a:graphic>
                </wp:inline>
              </w:drawing>
            </w:r>
          </w:p>
        </w:tc>
      </w:tr>
    </w:tbl>
    <w:p w:rsidR="00392821" w:rsidRPr="007649AE" w:rsidRDefault="00392821" w:rsidP="00392821">
      <w:pPr>
        <w:spacing w:after="120"/>
        <w:rPr>
          <w:color w:val="000000"/>
        </w:rPr>
      </w:pPr>
      <w:r>
        <w:rPr>
          <w:color w:val="000000"/>
        </w:rPr>
        <w:t>Based on the printout (some parts of printout were not shown), answer the following:</w:t>
      </w:r>
    </w:p>
    <w:p w:rsidR="00392821" w:rsidRDefault="00392821" w:rsidP="00392821">
      <w:pPr>
        <w:pStyle w:val="ListParagraph"/>
        <w:numPr>
          <w:ilvl w:val="0"/>
          <w:numId w:val="8"/>
        </w:numPr>
        <w:spacing w:before="120" w:after="120"/>
        <w:rPr>
          <w:color w:val="000000"/>
        </w:rPr>
      </w:pPr>
      <w:r>
        <w:rPr>
          <w:color w:val="000000"/>
        </w:rPr>
        <w:t>What are the null hypothesis and alternative hypothesis used for the test?  Be specific.</w:t>
      </w:r>
    </w:p>
    <w:p w:rsidR="00392821" w:rsidRDefault="00392821" w:rsidP="00392821">
      <w:pPr>
        <w:spacing w:before="120" w:after="120"/>
        <w:ind w:left="360"/>
        <w:rPr>
          <w:color w:val="000000"/>
        </w:rPr>
      </w:pPr>
      <w:r w:rsidRPr="00BA7EA6">
        <w:rPr>
          <w:i/>
          <w:color w:val="000000"/>
        </w:rPr>
        <w:t>H</w:t>
      </w:r>
      <w:r w:rsidRPr="00BA7EA6">
        <w:rPr>
          <w:color w:val="000000"/>
          <w:vertAlign w:val="subscript"/>
        </w:rPr>
        <w:t>0</w:t>
      </w:r>
      <w:r>
        <w:rPr>
          <w:color w:val="000000"/>
        </w:rPr>
        <w:t xml:space="preserve"> (null hypothesis):</w:t>
      </w:r>
    </w:p>
    <w:p w:rsidR="00392821" w:rsidRDefault="00392821" w:rsidP="00392821">
      <w:pPr>
        <w:spacing w:before="120" w:after="120"/>
        <w:ind w:left="360"/>
        <w:rPr>
          <w:color w:val="000000"/>
        </w:rPr>
      </w:pPr>
    </w:p>
    <w:p w:rsidR="00392821" w:rsidRDefault="00392821" w:rsidP="00392821">
      <w:pPr>
        <w:spacing w:before="120" w:after="120"/>
        <w:ind w:left="360"/>
        <w:rPr>
          <w:color w:val="000000"/>
        </w:rPr>
      </w:pPr>
    </w:p>
    <w:p w:rsidR="00392821" w:rsidRDefault="00392821" w:rsidP="00392821">
      <w:pPr>
        <w:spacing w:before="120" w:after="120"/>
        <w:ind w:left="360"/>
        <w:rPr>
          <w:color w:val="000000"/>
        </w:rPr>
      </w:pPr>
      <w:r w:rsidRPr="00BA7EA6">
        <w:rPr>
          <w:i/>
          <w:color w:val="000000"/>
        </w:rPr>
        <w:t>H</w:t>
      </w:r>
      <w:r w:rsidRPr="00BA7EA6">
        <w:rPr>
          <w:color w:val="000000"/>
          <w:vertAlign w:val="subscript"/>
        </w:rPr>
        <w:t>1</w:t>
      </w:r>
      <w:r>
        <w:rPr>
          <w:color w:val="000000"/>
        </w:rPr>
        <w:t xml:space="preserve"> (alternative hypothesis):</w:t>
      </w:r>
    </w:p>
    <w:p w:rsidR="00392821" w:rsidRDefault="00392821" w:rsidP="00392821">
      <w:pPr>
        <w:spacing w:before="120" w:after="120"/>
        <w:ind w:left="360"/>
        <w:rPr>
          <w:color w:val="000000"/>
        </w:rPr>
      </w:pPr>
    </w:p>
    <w:p w:rsidR="00392821" w:rsidRDefault="00392821" w:rsidP="00392821">
      <w:pPr>
        <w:spacing w:before="120" w:after="120"/>
        <w:ind w:left="360"/>
        <w:rPr>
          <w:color w:val="000000"/>
        </w:rPr>
      </w:pPr>
    </w:p>
    <w:p w:rsidR="00392821" w:rsidRDefault="00392821" w:rsidP="00392821">
      <w:pPr>
        <w:pStyle w:val="ListParagraph"/>
        <w:numPr>
          <w:ilvl w:val="0"/>
          <w:numId w:val="8"/>
        </w:numPr>
        <w:spacing w:before="120" w:after="120"/>
        <w:rPr>
          <w:color w:val="000000"/>
        </w:rPr>
      </w:pPr>
      <w:r>
        <w:rPr>
          <w:color w:val="000000"/>
        </w:rPr>
        <w:t>At the 0.05 level of significance, is there evidence of a significant relationship between “sent to prison” and “guilty plea”?</w:t>
      </w:r>
    </w:p>
    <w:p w:rsidR="00392821" w:rsidRDefault="00392821" w:rsidP="00392821">
      <w:pPr>
        <w:pStyle w:val="ListParagraph"/>
        <w:spacing w:before="120" w:after="120"/>
        <w:ind w:left="360"/>
        <w:contextualSpacing w:val="0"/>
        <w:rPr>
          <w:color w:val="000000"/>
        </w:rPr>
      </w:pPr>
    </w:p>
    <w:p w:rsidR="00392821" w:rsidRDefault="00392821" w:rsidP="00392821">
      <w:pPr>
        <w:pStyle w:val="ListParagraph"/>
        <w:spacing w:before="120" w:after="120"/>
        <w:ind w:left="360"/>
        <w:contextualSpacing w:val="0"/>
        <w:rPr>
          <w:color w:val="000000"/>
        </w:rPr>
      </w:pPr>
    </w:p>
    <w:p w:rsidR="00392821" w:rsidRDefault="00392821" w:rsidP="00392821">
      <w:pPr>
        <w:pStyle w:val="ListParagraph"/>
        <w:spacing w:before="120" w:after="120"/>
        <w:ind w:left="360"/>
        <w:contextualSpacing w:val="0"/>
        <w:rPr>
          <w:color w:val="000000"/>
        </w:rPr>
      </w:pPr>
    </w:p>
    <w:p w:rsidR="00392821" w:rsidRDefault="00392821" w:rsidP="00392821">
      <w:pPr>
        <w:pStyle w:val="ListParagraph"/>
        <w:spacing w:before="120" w:after="120"/>
        <w:ind w:left="360"/>
        <w:contextualSpacing w:val="0"/>
        <w:rPr>
          <w:color w:val="000000"/>
        </w:rPr>
      </w:pPr>
    </w:p>
    <w:p w:rsidR="00392821" w:rsidRPr="008313C1" w:rsidRDefault="00392821" w:rsidP="00392821">
      <w:pPr>
        <w:pStyle w:val="ListParagraph"/>
        <w:spacing w:before="120" w:after="120"/>
        <w:ind w:left="360"/>
        <w:contextualSpacing w:val="0"/>
        <w:rPr>
          <w:color w:val="000000"/>
        </w:rPr>
      </w:pPr>
    </w:p>
    <w:p w:rsidR="00392821" w:rsidRPr="008313C1" w:rsidRDefault="00392821" w:rsidP="00392821">
      <w:pPr>
        <w:pStyle w:val="ListParagraph"/>
        <w:numPr>
          <w:ilvl w:val="0"/>
          <w:numId w:val="8"/>
        </w:numPr>
        <w:spacing w:before="120" w:after="120"/>
        <w:rPr>
          <w:color w:val="000000"/>
        </w:rPr>
      </w:pPr>
      <w:r>
        <w:rPr>
          <w:color w:val="000000"/>
        </w:rPr>
        <w:t>If you were an attorney defending a guilty defendant, would these results suggest that you encourage a guilty plea?</w:t>
      </w:r>
    </w:p>
    <w:p w:rsidR="00392821" w:rsidRDefault="00392821" w:rsidP="00392821">
      <w:pPr>
        <w:spacing w:before="120" w:after="120"/>
        <w:ind w:left="360"/>
        <w:rPr>
          <w:color w:val="000000"/>
        </w:rPr>
      </w:pPr>
    </w:p>
    <w:p w:rsidR="00392821" w:rsidRDefault="00392821" w:rsidP="00392821">
      <w:pPr>
        <w:spacing w:before="120" w:after="120"/>
      </w:pPr>
    </w:p>
    <w:p w:rsidR="00392821" w:rsidRDefault="00392821" w:rsidP="00392821">
      <w:pPr>
        <w:spacing w:before="120" w:after="120"/>
      </w:pPr>
    </w:p>
    <w:p w:rsidR="00392821" w:rsidRDefault="00392821" w:rsidP="00392821">
      <w:pPr>
        <w:spacing w:before="120" w:after="120"/>
      </w:pPr>
      <w:r>
        <w:lastRenderedPageBreak/>
        <w:t>[5](18) In a presidential election, 308 out of 611 voters surveyed said that they voted for the candidate who won (based on data from ICR Survey Research Group).  Using a 0.01 significance level, we want to test the claim that among all voters, the percentage who believe that they voted for the winning candidate is equal to 43%, which is the actual percentage of voters for the winning candidate.</w:t>
      </w:r>
    </w:p>
    <w:p w:rsidR="00392821" w:rsidRDefault="00392821" w:rsidP="00392821">
      <w:pPr>
        <w:pStyle w:val="ListParagraph"/>
        <w:numPr>
          <w:ilvl w:val="0"/>
          <w:numId w:val="9"/>
        </w:numPr>
        <w:spacing w:before="120" w:after="120"/>
        <w:contextualSpacing w:val="0"/>
      </w:pPr>
      <w:r>
        <w:t>State the null and alternative hypotheses.</w:t>
      </w:r>
    </w:p>
    <w:p w:rsidR="00392821" w:rsidRDefault="00392821" w:rsidP="00392821">
      <w:pPr>
        <w:spacing w:before="120" w:after="120"/>
        <w:ind w:left="720"/>
      </w:pPr>
      <w:r w:rsidRPr="00322FE5">
        <w:rPr>
          <w:i/>
        </w:rPr>
        <w:t>H</w:t>
      </w:r>
      <w:r w:rsidRPr="00354D40">
        <w:rPr>
          <w:vertAlign w:val="subscript"/>
        </w:rPr>
        <w:t>0</w:t>
      </w:r>
      <w:r>
        <w:t xml:space="preserve"> (null hypothesis):</w:t>
      </w:r>
    </w:p>
    <w:p w:rsidR="00392821" w:rsidRDefault="00392821" w:rsidP="00392821">
      <w:pPr>
        <w:spacing w:before="120" w:after="120"/>
        <w:ind w:left="720"/>
      </w:pPr>
    </w:p>
    <w:p w:rsidR="00392821" w:rsidRDefault="00392821" w:rsidP="00392821">
      <w:pPr>
        <w:spacing w:before="120" w:after="120"/>
        <w:ind w:left="720"/>
      </w:pPr>
      <w:r w:rsidRPr="00322FE5">
        <w:rPr>
          <w:i/>
        </w:rPr>
        <w:t>H</w:t>
      </w:r>
      <w:r w:rsidRPr="00354D40">
        <w:rPr>
          <w:vertAlign w:val="subscript"/>
        </w:rPr>
        <w:t>1</w:t>
      </w:r>
      <w:r>
        <w:t xml:space="preserve"> (alternative hypothesis):</w:t>
      </w:r>
    </w:p>
    <w:p w:rsidR="00392821" w:rsidRDefault="00392821" w:rsidP="00392821">
      <w:pPr>
        <w:spacing w:before="120" w:after="120"/>
        <w:ind w:left="720"/>
      </w:pPr>
    </w:p>
    <w:p w:rsidR="00392821" w:rsidRDefault="00392821" w:rsidP="00392821">
      <w:pPr>
        <w:pStyle w:val="ListParagraph"/>
        <w:numPr>
          <w:ilvl w:val="0"/>
          <w:numId w:val="9"/>
        </w:numPr>
        <w:spacing w:before="120" w:after="120"/>
        <w:contextualSpacing w:val="0"/>
      </w:pPr>
      <w:r>
        <w:t>Select the distribution (</w:t>
      </w:r>
      <w:r w:rsidRPr="00354D40">
        <w:rPr>
          <w:i/>
        </w:rPr>
        <w:t>Z</w:t>
      </w:r>
      <w:r>
        <w:t xml:space="preserve">-distribution or </w:t>
      </w:r>
      <w:r w:rsidRPr="00354D40">
        <w:rPr>
          <w:i/>
        </w:rPr>
        <w:t>t</w:t>
      </w:r>
      <w:r>
        <w:t>-distribution) to use.  Explain briefly why you selected it.</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pStyle w:val="ListParagraph"/>
        <w:numPr>
          <w:ilvl w:val="0"/>
          <w:numId w:val="9"/>
        </w:numPr>
        <w:spacing w:before="120" w:after="120"/>
        <w:contextualSpacing w:val="0"/>
      </w:pPr>
      <w:r>
        <w:t>Determine the rejection and non-rejection regions based on your hypotheses in (a).  State the critical value.</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pStyle w:val="ListParagraph"/>
        <w:numPr>
          <w:ilvl w:val="0"/>
          <w:numId w:val="9"/>
        </w:numPr>
        <w:spacing w:before="120" w:after="120"/>
        <w:contextualSpacing w:val="0"/>
      </w:pPr>
      <w:r>
        <w:t>Calculate the value of the test statistic.</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pStyle w:val="ListParagraph"/>
        <w:numPr>
          <w:ilvl w:val="0"/>
          <w:numId w:val="9"/>
        </w:numPr>
        <w:spacing w:before="120" w:after="120"/>
        <w:contextualSpacing w:val="0"/>
      </w:pPr>
      <w:r>
        <w:t>Based on the results of (c) and (d), what do they suggest about claim that among all voters, the percentage who believe that they voted for the winning candidate is equal to 43%?  Explain your conclusion in words.</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Pr="001E0D82" w:rsidRDefault="00392821" w:rsidP="00392821">
      <w:pPr>
        <w:pStyle w:val="Header"/>
        <w:numPr>
          <w:ilvl w:val="0"/>
          <w:numId w:val="9"/>
        </w:numPr>
        <w:tabs>
          <w:tab w:val="clear" w:pos="4680"/>
          <w:tab w:val="clear" w:pos="9360"/>
          <w:tab w:val="center" w:pos="720"/>
          <w:tab w:val="right" w:pos="8640"/>
        </w:tabs>
        <w:autoSpaceDE w:val="0"/>
        <w:autoSpaceDN w:val="0"/>
        <w:adjustRightInd w:val="0"/>
        <w:spacing w:after="120"/>
      </w:pPr>
      <w:r w:rsidRPr="001E0D82">
        <w:t xml:space="preserve">Based on these results, does it appear that accurate voting results can be obtained by asking voters how they </w:t>
      </w:r>
      <w:r>
        <w:t>voted</w:t>
      </w:r>
      <w:r w:rsidRPr="001E0D82">
        <w:t>?</w:t>
      </w:r>
    </w:p>
    <w:p w:rsidR="00392821" w:rsidRDefault="00392821" w:rsidP="00392821">
      <w:pPr>
        <w:spacing w:before="120" w:after="120"/>
        <w:ind w:left="360"/>
      </w:pPr>
    </w:p>
    <w:p w:rsidR="00392821" w:rsidRDefault="00392821" w:rsidP="00392821">
      <w:r>
        <w:br w:type="page"/>
      </w:r>
    </w:p>
    <w:p w:rsidR="00392821" w:rsidRDefault="00392821" w:rsidP="00392821">
      <w:pPr>
        <w:spacing w:before="120" w:after="240"/>
      </w:pPr>
      <w:r w:rsidRPr="00165B01">
        <w:t>[</w:t>
      </w:r>
      <w:r>
        <w:t>6</w:t>
      </w:r>
      <w:r w:rsidRPr="00165B01">
        <w:t>](</w:t>
      </w:r>
      <w:r>
        <w:t>40</w:t>
      </w:r>
      <w:r w:rsidRPr="00165B01">
        <w:t xml:space="preserve">) </w:t>
      </w:r>
      <w:r>
        <w:t xml:space="preserve">Listed below are the overhead width (in cm) of seals measured from photographs and the weights (in kg) of the seals) based on “Mass Estimation of Weddell Seals Using Techniques of Photogrammetry,” by R. </w:t>
      </w:r>
      <w:proofErr w:type="spellStart"/>
      <w:r>
        <w:t>Garrott</w:t>
      </w:r>
      <w:proofErr w:type="spellEnd"/>
      <w:r>
        <w:t xml:space="preserve"> of Montana State University.)  The purpose of the study was to determine if weights of seals could be determined from overhead photographs.</w:t>
      </w:r>
    </w:p>
    <w:tbl>
      <w:tblPr>
        <w:tblW w:w="8010" w:type="dxa"/>
        <w:tblInd w:w="108" w:type="dxa"/>
        <w:tblLook w:val="0000" w:firstRow="0" w:lastRow="0" w:firstColumn="0" w:lastColumn="0" w:noHBand="0" w:noVBand="0"/>
      </w:tblPr>
      <w:tblGrid>
        <w:gridCol w:w="2520"/>
        <w:gridCol w:w="810"/>
        <w:gridCol w:w="810"/>
        <w:gridCol w:w="900"/>
        <w:gridCol w:w="900"/>
        <w:gridCol w:w="1080"/>
        <w:gridCol w:w="990"/>
      </w:tblGrid>
      <w:tr w:rsidR="00392821" w:rsidTr="004027E7">
        <w:trPr>
          <w:trHeight w:val="198"/>
        </w:trPr>
        <w:tc>
          <w:tcPr>
            <w:tcW w:w="2520" w:type="dxa"/>
            <w:tcBorders>
              <w:bottom w:val="single" w:sz="4" w:space="0" w:color="auto"/>
              <w:right w:val="single" w:sz="4" w:space="0" w:color="auto"/>
            </w:tcBorders>
          </w:tcPr>
          <w:p w:rsidR="00392821" w:rsidRDefault="00392821" w:rsidP="004027E7">
            <w:pPr>
              <w:spacing w:after="120"/>
            </w:pPr>
            <w:r>
              <w:t>Overhead Width</w:t>
            </w:r>
          </w:p>
        </w:tc>
        <w:tc>
          <w:tcPr>
            <w:tcW w:w="810" w:type="dxa"/>
            <w:tcBorders>
              <w:left w:val="single" w:sz="4" w:space="0" w:color="auto"/>
              <w:bottom w:val="single" w:sz="4" w:space="0" w:color="auto"/>
            </w:tcBorders>
          </w:tcPr>
          <w:p w:rsidR="00392821" w:rsidRDefault="00392821" w:rsidP="004027E7">
            <w:pPr>
              <w:spacing w:after="120"/>
            </w:pPr>
            <w:r>
              <w:t>7.2</w:t>
            </w:r>
          </w:p>
        </w:tc>
        <w:tc>
          <w:tcPr>
            <w:tcW w:w="810" w:type="dxa"/>
            <w:tcBorders>
              <w:bottom w:val="single" w:sz="4" w:space="0" w:color="auto"/>
            </w:tcBorders>
          </w:tcPr>
          <w:p w:rsidR="00392821" w:rsidRDefault="00392821" w:rsidP="004027E7">
            <w:pPr>
              <w:spacing w:after="120"/>
            </w:pPr>
            <w:r>
              <w:t>7.4</w:t>
            </w:r>
          </w:p>
        </w:tc>
        <w:tc>
          <w:tcPr>
            <w:tcW w:w="900" w:type="dxa"/>
            <w:tcBorders>
              <w:bottom w:val="single" w:sz="4" w:space="0" w:color="auto"/>
            </w:tcBorders>
          </w:tcPr>
          <w:p w:rsidR="00392821" w:rsidRDefault="00392821" w:rsidP="004027E7">
            <w:pPr>
              <w:spacing w:after="120"/>
            </w:pPr>
            <w:r>
              <w:t>9.8</w:t>
            </w:r>
          </w:p>
        </w:tc>
        <w:tc>
          <w:tcPr>
            <w:tcW w:w="900" w:type="dxa"/>
            <w:tcBorders>
              <w:bottom w:val="single" w:sz="4" w:space="0" w:color="auto"/>
            </w:tcBorders>
          </w:tcPr>
          <w:p w:rsidR="00392821" w:rsidRDefault="00392821" w:rsidP="004027E7">
            <w:pPr>
              <w:spacing w:after="120"/>
            </w:pPr>
            <w:r>
              <w:t>9.4</w:t>
            </w:r>
          </w:p>
        </w:tc>
        <w:tc>
          <w:tcPr>
            <w:tcW w:w="1080" w:type="dxa"/>
            <w:tcBorders>
              <w:bottom w:val="single" w:sz="4" w:space="0" w:color="auto"/>
            </w:tcBorders>
          </w:tcPr>
          <w:p w:rsidR="00392821" w:rsidRDefault="00392821" w:rsidP="004027E7">
            <w:pPr>
              <w:spacing w:after="120"/>
            </w:pPr>
            <w:r>
              <w:t>8.8</w:t>
            </w:r>
          </w:p>
        </w:tc>
        <w:tc>
          <w:tcPr>
            <w:tcW w:w="990" w:type="dxa"/>
            <w:tcBorders>
              <w:bottom w:val="single" w:sz="4" w:space="0" w:color="auto"/>
            </w:tcBorders>
          </w:tcPr>
          <w:p w:rsidR="00392821" w:rsidRDefault="00392821" w:rsidP="004027E7">
            <w:pPr>
              <w:spacing w:after="120"/>
            </w:pPr>
            <w:r>
              <w:t>8.4</w:t>
            </w:r>
          </w:p>
        </w:tc>
      </w:tr>
      <w:tr w:rsidR="00392821" w:rsidTr="004027E7">
        <w:trPr>
          <w:trHeight w:val="198"/>
        </w:trPr>
        <w:tc>
          <w:tcPr>
            <w:tcW w:w="2520" w:type="dxa"/>
            <w:tcBorders>
              <w:top w:val="single" w:sz="4" w:space="0" w:color="auto"/>
              <w:right w:val="single" w:sz="4" w:space="0" w:color="auto"/>
            </w:tcBorders>
          </w:tcPr>
          <w:p w:rsidR="00392821" w:rsidRDefault="00392821" w:rsidP="004027E7">
            <w:pPr>
              <w:spacing w:after="120"/>
            </w:pPr>
            <w:r>
              <w:t>Weight</w:t>
            </w:r>
          </w:p>
        </w:tc>
        <w:tc>
          <w:tcPr>
            <w:tcW w:w="810" w:type="dxa"/>
            <w:tcBorders>
              <w:top w:val="single" w:sz="4" w:space="0" w:color="auto"/>
              <w:left w:val="single" w:sz="4" w:space="0" w:color="auto"/>
            </w:tcBorders>
          </w:tcPr>
          <w:p w:rsidR="00392821" w:rsidRDefault="00392821" w:rsidP="004027E7">
            <w:pPr>
              <w:spacing w:after="120"/>
            </w:pPr>
            <w:r>
              <w:t>116</w:t>
            </w:r>
          </w:p>
        </w:tc>
        <w:tc>
          <w:tcPr>
            <w:tcW w:w="810" w:type="dxa"/>
            <w:tcBorders>
              <w:top w:val="single" w:sz="4" w:space="0" w:color="auto"/>
            </w:tcBorders>
          </w:tcPr>
          <w:p w:rsidR="00392821" w:rsidRDefault="00392821" w:rsidP="004027E7">
            <w:pPr>
              <w:spacing w:after="120"/>
            </w:pPr>
            <w:r>
              <w:t>154</w:t>
            </w:r>
          </w:p>
        </w:tc>
        <w:tc>
          <w:tcPr>
            <w:tcW w:w="900" w:type="dxa"/>
            <w:tcBorders>
              <w:top w:val="single" w:sz="4" w:space="0" w:color="auto"/>
            </w:tcBorders>
          </w:tcPr>
          <w:p w:rsidR="00392821" w:rsidRDefault="00392821" w:rsidP="004027E7">
            <w:pPr>
              <w:spacing w:after="120"/>
            </w:pPr>
            <w:r>
              <w:t>245</w:t>
            </w:r>
          </w:p>
        </w:tc>
        <w:tc>
          <w:tcPr>
            <w:tcW w:w="900" w:type="dxa"/>
            <w:tcBorders>
              <w:top w:val="single" w:sz="4" w:space="0" w:color="auto"/>
            </w:tcBorders>
          </w:tcPr>
          <w:p w:rsidR="00392821" w:rsidRDefault="00392821" w:rsidP="004027E7">
            <w:pPr>
              <w:spacing w:after="120"/>
            </w:pPr>
            <w:r>
              <w:t>202</w:t>
            </w:r>
          </w:p>
        </w:tc>
        <w:tc>
          <w:tcPr>
            <w:tcW w:w="1080" w:type="dxa"/>
            <w:tcBorders>
              <w:top w:val="single" w:sz="4" w:space="0" w:color="auto"/>
            </w:tcBorders>
          </w:tcPr>
          <w:p w:rsidR="00392821" w:rsidRDefault="00392821" w:rsidP="004027E7">
            <w:pPr>
              <w:spacing w:after="120"/>
            </w:pPr>
            <w:r>
              <w:t>200</w:t>
            </w:r>
          </w:p>
        </w:tc>
        <w:tc>
          <w:tcPr>
            <w:tcW w:w="990" w:type="dxa"/>
            <w:tcBorders>
              <w:top w:val="single" w:sz="4" w:space="0" w:color="auto"/>
            </w:tcBorders>
          </w:tcPr>
          <w:p w:rsidR="00392821" w:rsidRDefault="00392821" w:rsidP="004027E7">
            <w:pPr>
              <w:spacing w:after="120"/>
            </w:pPr>
            <w:r>
              <w:t>191</w:t>
            </w:r>
          </w:p>
        </w:tc>
      </w:tr>
    </w:tbl>
    <w:p w:rsidR="00392821" w:rsidRDefault="00392821" w:rsidP="00392821">
      <w:pPr>
        <w:spacing w:before="120" w:after="120"/>
      </w:pPr>
      <w:r>
        <w:t>We run regression analysis and obtain the following printouts from Excel.  Use them as needed to answer the following questions.</w:t>
      </w:r>
    </w:p>
    <w:tbl>
      <w:tblPr>
        <w:tblW w:w="0" w:type="auto"/>
        <w:tblInd w:w="132" w:type="dxa"/>
        <w:tblLook w:val="0000" w:firstRow="0" w:lastRow="0" w:firstColumn="0" w:lastColumn="0" w:noHBand="0" w:noVBand="0"/>
      </w:tblPr>
      <w:tblGrid>
        <w:gridCol w:w="7482"/>
        <w:gridCol w:w="1962"/>
      </w:tblGrid>
      <w:tr w:rsidR="00392821" w:rsidTr="004027E7">
        <w:trPr>
          <w:trHeight w:val="372"/>
        </w:trPr>
        <w:tc>
          <w:tcPr>
            <w:tcW w:w="7482" w:type="dxa"/>
          </w:tcPr>
          <w:p w:rsidR="00392821" w:rsidRDefault="00392821" w:rsidP="004027E7">
            <w:pPr>
              <w:spacing w:before="120" w:after="120"/>
              <w:ind w:left="-24"/>
            </w:pPr>
            <w:r>
              <w:rPr>
                <w:noProof/>
                <w:lang w:eastAsia="ko-KR"/>
              </w:rPr>
              <w:drawing>
                <wp:inline distT="0" distB="0" distL="0" distR="0">
                  <wp:extent cx="4469784" cy="2949394"/>
                  <wp:effectExtent l="0" t="0" r="698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962" w:type="dxa"/>
          </w:tcPr>
          <w:p w:rsidR="00392821" w:rsidRDefault="00392821" w:rsidP="004027E7">
            <w:pPr>
              <w:spacing w:before="120" w:after="120"/>
              <w:ind w:left="-24"/>
            </w:pPr>
            <w:r>
              <w:t xml:space="preserve">The scatter plot as X = Overhead width of a seal (in </w:t>
            </w:r>
            <w:r w:rsidRPr="00E468C4">
              <w:t>cm</w:t>
            </w:r>
            <w:r>
              <w:t>) and Y = Weight (in kg).</w:t>
            </w:r>
          </w:p>
        </w:tc>
      </w:tr>
      <w:tr w:rsidR="00392821" w:rsidTr="004027E7">
        <w:trPr>
          <w:trHeight w:val="372"/>
        </w:trPr>
        <w:tc>
          <w:tcPr>
            <w:tcW w:w="7482" w:type="dxa"/>
          </w:tcPr>
          <w:p w:rsidR="00392821" w:rsidRDefault="00392821" w:rsidP="004027E7">
            <w:pPr>
              <w:spacing w:before="120" w:after="120"/>
              <w:ind w:left="-24"/>
              <w:rPr>
                <w:noProof/>
                <w:lang w:eastAsia="ja-JP"/>
              </w:rPr>
            </w:pPr>
            <w:r>
              <w:rPr>
                <w:noProof/>
                <w:lang w:eastAsia="ko-KR"/>
              </w:rPr>
              <w:drawing>
                <wp:inline distT="0" distB="0" distL="0" distR="0">
                  <wp:extent cx="4469462" cy="3124190"/>
                  <wp:effectExtent l="0" t="0" r="762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962" w:type="dxa"/>
          </w:tcPr>
          <w:p w:rsidR="00392821" w:rsidRDefault="00392821" w:rsidP="004027E7">
            <w:pPr>
              <w:spacing w:before="120" w:after="120"/>
              <w:ind w:left="-24"/>
            </w:pPr>
          </w:p>
        </w:tc>
      </w:tr>
    </w:tbl>
    <w:p w:rsidR="00392821" w:rsidRDefault="00392821" w:rsidP="00392821">
      <w:r>
        <w:br w:type="page"/>
      </w:r>
    </w:p>
    <w:tbl>
      <w:tblPr>
        <w:tblW w:w="0" w:type="auto"/>
        <w:tblInd w:w="96" w:type="dxa"/>
        <w:tblLook w:val="0000" w:firstRow="0" w:lastRow="0" w:firstColumn="0" w:lastColumn="0" w:noHBand="0" w:noVBand="0"/>
      </w:tblPr>
      <w:tblGrid>
        <w:gridCol w:w="7032"/>
        <w:gridCol w:w="2448"/>
      </w:tblGrid>
      <w:tr w:rsidR="00392821" w:rsidTr="004027E7">
        <w:trPr>
          <w:trHeight w:val="276"/>
        </w:trPr>
        <w:tc>
          <w:tcPr>
            <w:tcW w:w="9480" w:type="dxa"/>
            <w:gridSpan w:val="2"/>
          </w:tcPr>
          <w:p w:rsidR="00392821" w:rsidRDefault="00392821" w:rsidP="004027E7">
            <w:pPr>
              <w:spacing w:before="120" w:after="120"/>
              <w:ind w:left="12"/>
            </w:pPr>
            <w:r>
              <w:rPr>
                <w:noProof/>
                <w:lang w:eastAsia="ko-KR"/>
              </w:rPr>
              <w:drawing>
                <wp:inline distT="0" distB="0" distL="0" distR="0">
                  <wp:extent cx="5070142" cy="307783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2281" cy="3097346"/>
                          </a:xfrm>
                          <a:prstGeom prst="rect">
                            <a:avLst/>
                          </a:prstGeom>
                        </pic:spPr>
                      </pic:pic>
                    </a:graphicData>
                  </a:graphic>
                </wp:inline>
              </w:drawing>
            </w:r>
          </w:p>
        </w:tc>
      </w:tr>
      <w:tr w:rsidR="00392821" w:rsidTr="004027E7">
        <w:trPr>
          <w:trHeight w:val="276"/>
        </w:trPr>
        <w:tc>
          <w:tcPr>
            <w:tcW w:w="7032" w:type="dxa"/>
          </w:tcPr>
          <w:p w:rsidR="00392821" w:rsidRDefault="00392821" w:rsidP="004027E7">
            <w:pPr>
              <w:spacing w:before="120" w:after="120"/>
              <w:ind w:left="12"/>
              <w:rPr>
                <w:noProof/>
                <w:lang w:eastAsia="ja-JP"/>
              </w:rPr>
            </w:pPr>
            <w:r>
              <w:rPr>
                <w:noProof/>
                <w:lang w:eastAsia="ko-KR"/>
              </w:rPr>
              <w:drawing>
                <wp:inline distT="0" distB="0" distL="0" distR="0">
                  <wp:extent cx="4264924" cy="3274602"/>
                  <wp:effectExtent l="0" t="0" r="254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48" w:type="dxa"/>
          </w:tcPr>
          <w:p w:rsidR="00392821" w:rsidRDefault="00392821" w:rsidP="004027E7">
            <w:pPr>
              <w:spacing w:before="120" w:after="120"/>
              <w:ind w:left="12"/>
              <w:rPr>
                <w:noProof/>
                <w:lang w:eastAsia="ja-JP"/>
              </w:rPr>
            </w:pPr>
            <w:r>
              <w:rPr>
                <w:noProof/>
                <w:lang w:eastAsia="ja-JP"/>
              </w:rPr>
              <w:t>Normal Probability Plot for residuals.</w:t>
            </w:r>
          </w:p>
        </w:tc>
      </w:tr>
    </w:tbl>
    <w:p w:rsidR="00392821" w:rsidRDefault="00392821" w:rsidP="00392821"/>
    <w:p w:rsidR="00392821" w:rsidRDefault="00392821" w:rsidP="00392821">
      <w:r>
        <w:br w:type="page"/>
      </w:r>
    </w:p>
    <w:p w:rsidR="00392821" w:rsidRPr="004A772D" w:rsidRDefault="00392821" w:rsidP="00392821">
      <w:pPr>
        <w:numPr>
          <w:ilvl w:val="0"/>
          <w:numId w:val="1"/>
        </w:numPr>
      </w:pPr>
      <w:r w:rsidRPr="00D30496">
        <w:t xml:space="preserve">At the 0.05 level of significance, is there evidence of a linear relationship between the </w:t>
      </w:r>
      <w:r>
        <w:t>overhead widths of seals from photographs and the weights of the seals</w:t>
      </w:r>
      <w:r w:rsidRPr="00D30496">
        <w:t>?</w:t>
      </w:r>
      <w:r>
        <w:t xml:space="preserve">  Make sure to state the null and alternative hypotheses clearly.</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Pr="00165B01" w:rsidRDefault="00392821" w:rsidP="00392821">
      <w:pPr>
        <w:spacing w:before="120" w:after="120"/>
        <w:ind w:left="720"/>
      </w:pPr>
    </w:p>
    <w:p w:rsidR="00392821" w:rsidRDefault="00392821" w:rsidP="00392821">
      <w:pPr>
        <w:numPr>
          <w:ilvl w:val="0"/>
          <w:numId w:val="1"/>
        </w:numPr>
        <w:spacing w:before="120" w:after="120"/>
      </w:pPr>
      <w:r>
        <w:t>Perform the residual analysis (LINE analysis), that is, evaluate whether the assumptions of regression have been seriously violated.</w:t>
      </w:r>
    </w:p>
    <w:p w:rsidR="00392821" w:rsidRDefault="00392821" w:rsidP="00392821">
      <w:pPr>
        <w:spacing w:before="120" w:after="120"/>
        <w:ind w:left="720"/>
      </w:pPr>
      <w:r w:rsidRPr="00911F1B">
        <w:rPr>
          <w:u w:val="single"/>
        </w:rPr>
        <w:t>Linearity</w:t>
      </w:r>
      <w:r>
        <w:t>:</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r w:rsidRPr="00911F1B">
        <w:rPr>
          <w:u w:val="single"/>
        </w:rPr>
        <w:t>Independence of errors</w:t>
      </w:r>
      <w:r>
        <w:t>:</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r w:rsidRPr="00911F1B">
        <w:rPr>
          <w:u w:val="single"/>
        </w:rPr>
        <w:t>Normality of error</w:t>
      </w:r>
      <w:r>
        <w:t>:</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r w:rsidRPr="00911F1B">
        <w:rPr>
          <w:u w:val="single"/>
        </w:rPr>
        <w:t>Equal variance</w:t>
      </w:r>
      <w:r>
        <w:t>:</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numPr>
          <w:ilvl w:val="0"/>
          <w:numId w:val="1"/>
        </w:numPr>
        <w:spacing w:before="120" w:after="120"/>
      </w:pPr>
      <w:r w:rsidRPr="00165B01">
        <w:t xml:space="preserve">Assuming that all conditions for regression are satisfied (whether or not this is </w:t>
      </w:r>
      <w:r>
        <w:t>shown in b)</w:t>
      </w:r>
      <w:r w:rsidRPr="00165B01">
        <w:t>), write the regression equation.</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Pr="00165B01" w:rsidRDefault="00392821" w:rsidP="00392821">
      <w:pPr>
        <w:spacing w:before="120" w:after="120"/>
        <w:ind w:left="720"/>
      </w:pPr>
    </w:p>
    <w:p w:rsidR="00392821" w:rsidRPr="00D30496" w:rsidRDefault="00392821" w:rsidP="00392821">
      <w:pPr>
        <w:numPr>
          <w:ilvl w:val="0"/>
          <w:numId w:val="1"/>
        </w:numPr>
        <w:spacing w:before="120" w:after="120"/>
      </w:pPr>
      <w:r w:rsidRPr="00D30496">
        <w:t xml:space="preserve">Test whether </w:t>
      </w:r>
      <w:r w:rsidRPr="00D30496">
        <w:rPr>
          <w:rFonts w:ascii="Symbol" w:hAnsi="Symbol"/>
        </w:rPr>
        <w:t></w:t>
      </w:r>
      <w:r w:rsidRPr="00D30496">
        <w:rPr>
          <w:vertAlign w:val="subscript"/>
        </w:rPr>
        <w:t>1</w:t>
      </w:r>
      <w:r w:rsidRPr="00D30496">
        <w:t xml:space="preserve"> (the population slope) is equal to 0 at the 0.05 level of significance.</w:t>
      </w:r>
      <w:r>
        <w:t xml:space="preserve">  Make sure to state the null and alternative hypotheses clearly.</w:t>
      </w:r>
    </w:p>
    <w:p w:rsidR="00392821" w:rsidRDefault="00392821" w:rsidP="00392821">
      <w:pPr>
        <w:spacing w:line="360" w:lineRule="auto"/>
        <w:ind w:left="720"/>
      </w:pPr>
    </w:p>
    <w:p w:rsidR="00392821" w:rsidRDefault="00392821" w:rsidP="00392821">
      <w:pPr>
        <w:spacing w:line="360" w:lineRule="auto"/>
        <w:ind w:left="720"/>
      </w:pPr>
    </w:p>
    <w:p w:rsidR="00392821" w:rsidRDefault="00392821" w:rsidP="00392821">
      <w:pPr>
        <w:spacing w:line="360" w:lineRule="auto"/>
        <w:ind w:left="720"/>
      </w:pPr>
    </w:p>
    <w:p w:rsidR="00392821" w:rsidRDefault="00392821" w:rsidP="00392821">
      <w:r>
        <w:br w:type="page"/>
      </w:r>
    </w:p>
    <w:p w:rsidR="00392821" w:rsidRDefault="00392821" w:rsidP="00392821">
      <w:pPr>
        <w:numPr>
          <w:ilvl w:val="0"/>
          <w:numId w:val="1"/>
        </w:numPr>
        <w:spacing w:line="360" w:lineRule="auto"/>
      </w:pPr>
      <w:r w:rsidRPr="00D30496">
        <w:t>Interpret the meaning of the slope in this model.</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Pr="00D30496" w:rsidRDefault="00392821" w:rsidP="00392821">
      <w:pPr>
        <w:numPr>
          <w:ilvl w:val="0"/>
          <w:numId w:val="1"/>
        </w:numPr>
        <w:spacing w:before="120" w:after="120"/>
      </w:pPr>
      <w:r w:rsidRPr="00D30496">
        <w:t xml:space="preserve">Interpret the meaning of the </w:t>
      </w:r>
      <w:r>
        <w:t>intercept</w:t>
      </w:r>
      <w:r w:rsidRPr="00D30496">
        <w:t xml:space="preserve"> in this model.</w:t>
      </w:r>
      <w:r>
        <w:t xml:space="preserve">  Will this value make sense to the data?</w:t>
      </w:r>
    </w:p>
    <w:p w:rsidR="00392821" w:rsidRPr="00D30496"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Pr="00D30496" w:rsidRDefault="00392821" w:rsidP="00392821">
      <w:pPr>
        <w:numPr>
          <w:ilvl w:val="0"/>
          <w:numId w:val="1"/>
        </w:numPr>
        <w:spacing w:line="360" w:lineRule="auto"/>
      </w:pPr>
      <w:r w:rsidRPr="00D30496">
        <w:t>Determine the standard error of estimate.</w:t>
      </w: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spacing w:before="120" w:after="120"/>
        <w:ind w:left="720"/>
      </w:pPr>
    </w:p>
    <w:p w:rsidR="00392821" w:rsidRDefault="00392821" w:rsidP="00392821">
      <w:pPr>
        <w:numPr>
          <w:ilvl w:val="0"/>
          <w:numId w:val="1"/>
        </w:numPr>
        <w:spacing w:line="360" w:lineRule="auto"/>
      </w:pPr>
      <w:r w:rsidRPr="00D30496">
        <w:t>Determine the coefficient of determination (</w:t>
      </w:r>
      <w:r w:rsidRPr="00D30496">
        <w:rPr>
          <w:i/>
          <w:iCs/>
        </w:rPr>
        <w:t>r</w:t>
      </w:r>
      <w:r w:rsidRPr="00D30496">
        <w:rPr>
          <w:vertAlign w:val="superscript"/>
        </w:rPr>
        <w:t>2</w:t>
      </w:r>
      <w:r w:rsidRPr="00D30496">
        <w:t>) and interpret its meaning.</w:t>
      </w:r>
    </w:p>
    <w:p w:rsidR="00392821" w:rsidRDefault="00392821" w:rsidP="00392821">
      <w:pPr>
        <w:spacing w:line="360" w:lineRule="auto"/>
        <w:ind w:left="720"/>
      </w:pPr>
    </w:p>
    <w:p w:rsidR="00392821" w:rsidRDefault="00392821" w:rsidP="00392821">
      <w:pPr>
        <w:spacing w:line="360" w:lineRule="auto"/>
        <w:ind w:left="720"/>
      </w:pPr>
    </w:p>
    <w:p w:rsidR="00392821" w:rsidRDefault="00392821" w:rsidP="00392821">
      <w:pPr>
        <w:spacing w:line="360" w:lineRule="auto"/>
        <w:ind w:left="720"/>
      </w:pPr>
    </w:p>
    <w:p w:rsidR="00392821" w:rsidRPr="00D30496" w:rsidRDefault="00392821" w:rsidP="00392821">
      <w:pPr>
        <w:spacing w:line="360" w:lineRule="auto"/>
        <w:ind w:left="720"/>
      </w:pPr>
    </w:p>
    <w:p w:rsidR="00392821" w:rsidRPr="00D30496" w:rsidRDefault="00392821" w:rsidP="00392821">
      <w:pPr>
        <w:numPr>
          <w:ilvl w:val="0"/>
          <w:numId w:val="1"/>
        </w:numPr>
        <w:spacing w:before="120" w:after="120"/>
      </w:pPr>
      <w:r>
        <w:t>Find the best predicted weight (in kg) of a seal if the overhead width measured from the photograph is 9.0 cm.</w:t>
      </w:r>
    </w:p>
    <w:p w:rsidR="00392821" w:rsidRDefault="00392821" w:rsidP="00392821">
      <w:pPr>
        <w:spacing w:before="120" w:after="120"/>
        <w:ind w:left="720"/>
      </w:pPr>
    </w:p>
    <w:p w:rsidR="00392821" w:rsidRDefault="00392821" w:rsidP="00392821">
      <w:pPr>
        <w:spacing w:before="120" w:after="120"/>
        <w:ind w:left="720"/>
      </w:pPr>
    </w:p>
    <w:p w:rsidR="00392821" w:rsidRPr="00D30496" w:rsidRDefault="00392821" w:rsidP="00392821">
      <w:pPr>
        <w:spacing w:before="120" w:after="120"/>
        <w:ind w:left="720"/>
      </w:pPr>
    </w:p>
    <w:p w:rsidR="00392821" w:rsidRDefault="00392821" w:rsidP="00392821">
      <w:pPr>
        <w:spacing w:before="120" w:after="120"/>
        <w:ind w:left="720"/>
      </w:pPr>
    </w:p>
    <w:p w:rsidR="00392821" w:rsidRPr="00D30496" w:rsidRDefault="00392821" w:rsidP="00392821">
      <w:pPr>
        <w:spacing w:before="120" w:after="120"/>
        <w:ind w:left="720"/>
      </w:pPr>
    </w:p>
    <w:p w:rsidR="00392821" w:rsidRDefault="00392821" w:rsidP="00392821">
      <w:pPr>
        <w:pStyle w:val="ListParagraph"/>
        <w:numPr>
          <w:ilvl w:val="0"/>
          <w:numId w:val="1"/>
        </w:numPr>
        <w:spacing w:before="120" w:after="120"/>
      </w:pPr>
      <w:r w:rsidRPr="00D30496">
        <w:t xml:space="preserve"> Find the total </w:t>
      </w:r>
      <w:r>
        <w:t>sum of squares</w:t>
      </w:r>
      <w:r w:rsidRPr="00D30496">
        <w:t xml:space="preserve"> </w:t>
      </w:r>
      <w:r w:rsidRPr="00D30496">
        <w:rPr>
          <w:i/>
        </w:rPr>
        <w:t>SST</w:t>
      </w:r>
      <w:r w:rsidRPr="00D30496">
        <w:t>.</w:t>
      </w:r>
    </w:p>
    <w:p w:rsidR="00392821" w:rsidRPr="00D30496" w:rsidRDefault="00392821" w:rsidP="00392821">
      <w:pPr>
        <w:spacing w:before="120" w:after="120"/>
        <w:ind w:left="720"/>
      </w:pPr>
    </w:p>
    <w:p w:rsidR="00392821" w:rsidRDefault="00392821" w:rsidP="00392821">
      <w:pPr>
        <w:spacing w:before="120" w:after="120"/>
      </w:pPr>
      <w:r w:rsidRPr="00D30496">
        <w:br w:type="page"/>
      </w:r>
    </w:p>
    <w:tbl>
      <w:tblPr>
        <w:tblW w:w="10058" w:type="dxa"/>
        <w:tblInd w:w="108" w:type="dxa"/>
        <w:tblLayout w:type="fixed"/>
        <w:tblLook w:val="04A0" w:firstRow="1" w:lastRow="0" w:firstColumn="1" w:lastColumn="0" w:noHBand="0" w:noVBand="1"/>
      </w:tblPr>
      <w:tblGrid>
        <w:gridCol w:w="611"/>
        <w:gridCol w:w="919"/>
        <w:gridCol w:w="900"/>
        <w:gridCol w:w="990"/>
        <w:gridCol w:w="900"/>
        <w:gridCol w:w="900"/>
        <w:gridCol w:w="900"/>
        <w:gridCol w:w="900"/>
        <w:gridCol w:w="900"/>
        <w:gridCol w:w="900"/>
        <w:gridCol w:w="900"/>
        <w:gridCol w:w="338"/>
      </w:tblGrid>
      <w:tr w:rsidR="00392821" w:rsidRPr="00604C86" w:rsidTr="004027E7">
        <w:trPr>
          <w:trHeight w:val="375"/>
        </w:trPr>
        <w:tc>
          <w:tcPr>
            <w:tcW w:w="10058" w:type="dxa"/>
            <w:gridSpan w:val="12"/>
            <w:tcBorders>
              <w:top w:val="nil"/>
              <w:left w:val="nil"/>
              <w:bottom w:val="single" w:sz="8" w:space="0" w:color="auto"/>
              <w:right w:val="nil"/>
            </w:tcBorders>
            <w:shd w:val="clear" w:color="auto" w:fill="auto"/>
            <w:noWrap/>
            <w:vAlign w:val="center"/>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Entry represents area under the cumulative standard normal distribution from -</w:t>
            </w:r>
            <w:r w:rsidRPr="00604C86">
              <w:rPr>
                <w:rFonts w:ascii="Symbol" w:hAnsi="Symbol" w:cs="Arial"/>
                <w:b/>
                <w:bCs/>
                <w:sz w:val="16"/>
                <w:szCs w:val="16"/>
              </w:rPr>
              <w:t></w:t>
            </w:r>
            <w:r w:rsidRPr="00604C86">
              <w:rPr>
                <w:rFonts w:ascii="Arial" w:hAnsi="Arial" w:cs="Arial"/>
                <w:b/>
                <w:bCs/>
                <w:sz w:val="16"/>
                <w:szCs w:val="16"/>
              </w:rPr>
              <w:t xml:space="preserve"> to Z</w:t>
            </w:r>
          </w:p>
        </w:tc>
      </w:tr>
      <w:tr w:rsidR="00392821" w:rsidRPr="00604C86" w:rsidTr="004027E7">
        <w:trPr>
          <w:gridAfter w:val="1"/>
          <w:wAfter w:w="338" w:type="dxa"/>
          <w:trHeight w:val="255"/>
        </w:trPr>
        <w:tc>
          <w:tcPr>
            <w:tcW w:w="611" w:type="dxa"/>
            <w:tcBorders>
              <w:top w:val="nil"/>
              <w:left w:val="single" w:sz="8" w:space="0" w:color="auto"/>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Z</w:t>
            </w:r>
          </w:p>
        </w:tc>
        <w:tc>
          <w:tcPr>
            <w:tcW w:w="919"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0.00</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0.01</w:t>
            </w:r>
          </w:p>
        </w:tc>
        <w:tc>
          <w:tcPr>
            <w:tcW w:w="99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0.02</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0.03</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0.04</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0.05</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0.06</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0.07</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0.08</w:t>
            </w:r>
          </w:p>
        </w:tc>
        <w:tc>
          <w:tcPr>
            <w:tcW w:w="900" w:type="dxa"/>
            <w:tcBorders>
              <w:top w:val="nil"/>
              <w:left w:val="nil"/>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-4.00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0.000022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0.000048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0.000046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0.000042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0.000033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0.000072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0.000069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0.000067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0.000054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0.000052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0.000050</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0.000104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0.000088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0.000085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0.000082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0.000078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0.000075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0.000153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0.000147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0.000142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0.000131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0.000126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0.000121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0.000117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0.000112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0.000233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0.000224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0.000216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0.000193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0.000185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0.000178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0.000172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0.000165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0.000337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0.000325</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0.000313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0.000302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0.000291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0.000280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0.000251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0.000242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0.000483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0.000466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0.000450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0.000434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0.000419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0.000404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0.000390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0.000376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0.000362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0.000349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0.000687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0.000664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0.000641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0.000619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0.000598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0.000577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0.000557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0.000538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0.000519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0.000501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0.000968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0.000935</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0.000904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0.000874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0.000845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0.000816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0.000789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0.000762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0.000736</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0.000711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0.001350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0.001306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0.001264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0.001223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0.001183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0.001144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0.001107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0.001070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0.001035</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0.001001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0.001866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0.001807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0.001750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0.001695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0.001641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0.001589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0.001538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0.001489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0.001441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0.001395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0.002555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0.002477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0.002401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0.002327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0.002256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0.002186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0.002118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0.002052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0.001988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0.001926</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0.003467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0.003364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0.003264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0.003167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0.003072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0.002980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0.002890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0.002803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0.002718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0.002635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0.004661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0.004527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0.004396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0.004269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0.004145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0.004025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0.003907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0.003793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0.003681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0.003573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0.006210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0.006037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0.005868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0.005703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0.005543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0.005386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0.005234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0.005085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0.004940</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0.004799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0.008198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0.007976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0.007760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0.007549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0.007344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0.007143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0.006947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0.006756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0.006569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0.006387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0.010724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0.010444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0.010170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0.009903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0.009642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0.009387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0.009137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0.008894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0.008656</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0.008424</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0.013903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0.013553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0.013209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0.012874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0.012545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0.012224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0.011911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0.011604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0.011304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0.011011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0.017864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0.017429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0.017003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0.016586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0.016177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0.015778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0.015386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0.015003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0.014629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0.014262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0.022750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0.022216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0.021692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0.021178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0.020675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0.020182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0.019699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0.019226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0.018763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0.018309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0.028717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0.028067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0.027429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0.026803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0.026190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0.025588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0.024998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0.024419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0.023852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0.023295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0.035930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0.035148</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0.034380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0.033625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0.032884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0.032157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0.031443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0.030742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0.030054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0.029379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0.044565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0.043633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0.042716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0.041815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0.040930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0.040059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0.039204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0.038364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0.037538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0.036727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0.054799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0.053699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0.052616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0.051551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0.050503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0.049471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0.048457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0.047460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0.046479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0.045514</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0.066807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0.065522</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0.064255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0.063008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0.061780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0.060571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0.059380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0.058208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0.057053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0.055917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0.080757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0.079270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0.077804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0.076359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0.074934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0.073529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0.072145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0.070781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0.069437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0.068112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0.096800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0.095098</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0.093418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0.091759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0.090123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0.088508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0.086915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0.085343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0.083793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0.082264</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0.115070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0.113139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0.111232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0.109349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0.107488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0.105650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0.103835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0.102042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0.100273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0.098525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0.135666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0.133500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0.131357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0.129238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0.127143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0.125072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0.123024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0.121000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0.119000</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0.117023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0.158655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0.156248</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0.153864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0.151505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0.149170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0.146859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0.144572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0.142310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0.140071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0.137857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0.184060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0.181411</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0.178786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0.176186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0.173609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0.171056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0.168528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0.166023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0.163543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0.161087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0.211855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0.208970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0.206108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0.203269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0.200454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0.197663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0.194895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0.192150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0.189430</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0.186733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0.241964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0.238852</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0.235762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0.232695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0.229650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0.226627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0.223627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0.220650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0.217695</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0.214764</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0.274253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0.270931</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0.267629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0.264347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0.261086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0.257846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0.254627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0.251429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0.248252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0.245097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0.308538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0.305026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0.301532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0.298056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0.294599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0.291160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0.287740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0.284339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0.280957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0.277595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0.344578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0.340903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0.337243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0.333598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0.329969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0.326355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0.322758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0.319178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0.315614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0.312067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0.382089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0.378280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0.374484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0.370700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0.366928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0.363169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0.359424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0.355691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0.351973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0.348268</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0.420740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0.416834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0.412936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0.409046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0.405165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0.401294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0.397432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0.393580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0.389739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0.385908</w:t>
            </w:r>
          </w:p>
        </w:tc>
      </w:tr>
      <w:tr w:rsidR="00392821" w:rsidRPr="00604C86" w:rsidTr="004027E7">
        <w:trPr>
          <w:gridAfter w:val="1"/>
          <w:wAfter w:w="338" w:type="dxa"/>
          <w:trHeight w:val="264"/>
        </w:trPr>
        <w:tc>
          <w:tcPr>
            <w:tcW w:w="611" w:type="dxa"/>
            <w:tcBorders>
              <w:top w:val="nil"/>
              <w:left w:val="single" w:sz="8" w:space="0" w:color="auto"/>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-0.10</w:t>
            </w:r>
          </w:p>
        </w:tc>
        <w:tc>
          <w:tcPr>
            <w:tcW w:w="919"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0.460172</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0.456205</w:t>
            </w:r>
          </w:p>
        </w:tc>
        <w:tc>
          <w:tcPr>
            <w:tcW w:w="99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0.452242</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0.448283</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0.444330</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0.440382</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0.436441</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0.432505</w:t>
            </w:r>
          </w:p>
        </w:tc>
        <w:tc>
          <w:tcPr>
            <w:tcW w:w="900" w:type="dxa"/>
            <w:tcBorders>
              <w:top w:val="nil"/>
              <w:left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0.428576</w:t>
            </w:r>
          </w:p>
        </w:tc>
        <w:tc>
          <w:tcPr>
            <w:tcW w:w="900" w:type="dxa"/>
            <w:tcBorders>
              <w:top w:val="nil"/>
              <w:left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0.424655</w:t>
            </w:r>
          </w:p>
        </w:tc>
      </w:tr>
      <w:tr w:rsidR="00392821" w:rsidRPr="00604C86" w:rsidTr="004027E7">
        <w:trPr>
          <w:gridAfter w:val="1"/>
          <w:wAfter w:w="338" w:type="dxa"/>
          <w:trHeight w:val="276"/>
        </w:trPr>
        <w:tc>
          <w:tcPr>
            <w:tcW w:w="611" w:type="dxa"/>
            <w:tcBorders>
              <w:top w:val="nil"/>
              <w:left w:val="single" w:sz="8" w:space="0" w:color="auto"/>
              <w:bottom w:val="single" w:sz="4" w:space="0" w:color="auto"/>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-0.00</w:t>
            </w:r>
          </w:p>
        </w:tc>
        <w:tc>
          <w:tcPr>
            <w:tcW w:w="919"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0.500000</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0.496011</w:t>
            </w:r>
          </w:p>
        </w:tc>
        <w:tc>
          <w:tcPr>
            <w:tcW w:w="99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0.492022</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0.488034</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0.484047</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0.480061</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0.476078</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0.472097</w:t>
            </w:r>
          </w:p>
        </w:tc>
        <w:tc>
          <w:tcPr>
            <w:tcW w:w="900" w:type="dxa"/>
            <w:tcBorders>
              <w:top w:val="nil"/>
              <w:left w:val="nil"/>
              <w:bottom w:val="single" w:sz="4"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0.468119</w:t>
            </w:r>
          </w:p>
        </w:tc>
        <w:tc>
          <w:tcPr>
            <w:tcW w:w="900" w:type="dxa"/>
            <w:tcBorders>
              <w:top w:val="nil"/>
              <w:left w:val="nil"/>
              <w:bottom w:val="single" w:sz="4" w:space="0" w:color="auto"/>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0.464144</w:t>
            </w:r>
          </w:p>
        </w:tc>
      </w:tr>
      <w:tr w:rsidR="00392821" w:rsidRPr="00604C86" w:rsidTr="004027E7">
        <w:trPr>
          <w:gridAfter w:val="1"/>
          <w:wAfter w:w="338" w:type="dxa"/>
          <w:trHeight w:val="276"/>
        </w:trPr>
        <w:tc>
          <w:tcPr>
            <w:tcW w:w="611" w:type="dxa"/>
            <w:tcBorders>
              <w:top w:val="nil"/>
              <w:left w:val="single" w:sz="8" w:space="0" w:color="auto"/>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Z</w:t>
            </w:r>
          </w:p>
        </w:tc>
        <w:tc>
          <w:tcPr>
            <w:tcW w:w="919"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0.00</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0.01</w:t>
            </w:r>
          </w:p>
        </w:tc>
        <w:tc>
          <w:tcPr>
            <w:tcW w:w="99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0.02</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0.03</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0.04</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0.05</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0.06</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0.07</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0.08</w:t>
            </w:r>
          </w:p>
        </w:tc>
        <w:tc>
          <w:tcPr>
            <w:tcW w:w="900" w:type="dxa"/>
            <w:tcBorders>
              <w:top w:val="nil"/>
              <w:left w:val="nil"/>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0.09</w:t>
            </w:r>
          </w:p>
        </w:tc>
      </w:tr>
      <w:tr w:rsidR="00392821" w:rsidRPr="00604C86" w:rsidTr="004027E7">
        <w:trPr>
          <w:gridAfter w:val="1"/>
          <w:wAfter w:w="338" w:type="dxa"/>
          <w:trHeight w:val="276"/>
        </w:trPr>
        <w:tc>
          <w:tcPr>
            <w:tcW w:w="611" w:type="dxa"/>
            <w:tcBorders>
              <w:top w:val="single" w:sz="4" w:space="0" w:color="auto"/>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nil"/>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top w:val="nil"/>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b/>
                <w:bCs/>
                <w:sz w:val="16"/>
                <w:szCs w:val="16"/>
              </w:rPr>
            </w:pPr>
          </w:p>
        </w:tc>
        <w:tc>
          <w:tcPr>
            <w:tcW w:w="919"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9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c>
          <w:tcPr>
            <w:tcW w:w="900" w:type="dxa"/>
            <w:tcBorders>
              <w:bottom w:val="single" w:sz="4" w:space="0" w:color="auto"/>
            </w:tcBorders>
            <w:shd w:val="clear" w:color="auto" w:fill="auto"/>
            <w:noWrap/>
            <w:vAlign w:val="bottom"/>
          </w:tcPr>
          <w:p w:rsidR="00392821" w:rsidRPr="00604C86" w:rsidRDefault="00392821" w:rsidP="004027E7">
            <w:pPr>
              <w:jc w:val="right"/>
              <w:rPr>
                <w:rFonts w:ascii="Arial" w:hAnsi="Arial" w:cs="Arial"/>
                <w:sz w:val="16"/>
                <w:szCs w:val="16"/>
              </w:rPr>
            </w:pPr>
          </w:p>
        </w:tc>
      </w:tr>
      <w:tr w:rsidR="00392821" w:rsidRPr="00604C86" w:rsidTr="004027E7">
        <w:trPr>
          <w:gridAfter w:val="1"/>
          <w:wAfter w:w="338" w:type="dxa"/>
          <w:trHeight w:val="276"/>
        </w:trPr>
        <w:tc>
          <w:tcPr>
            <w:tcW w:w="61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Z</w:t>
            </w:r>
          </w:p>
        </w:tc>
        <w:tc>
          <w:tcPr>
            <w:tcW w:w="919"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0.00</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0.01</w:t>
            </w:r>
          </w:p>
        </w:tc>
        <w:tc>
          <w:tcPr>
            <w:tcW w:w="99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0.02</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0.03</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0.04</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0.05</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0.06</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0.07</w:t>
            </w:r>
          </w:p>
        </w:tc>
        <w:tc>
          <w:tcPr>
            <w:tcW w:w="900" w:type="dxa"/>
            <w:tcBorders>
              <w:top w:val="single" w:sz="4"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0.08</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0.500000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0.503989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0.507978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0.511966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0.515953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0.519939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0.523922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0.527903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0.531881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0.535856</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0.539828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0.543795</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0.547758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0.551717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0.555670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0.559618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0.563559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0.567495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0.571424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0.575345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0.579260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0.583166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0.587064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0.590954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0.594835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0.598706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0.602568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0.606420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0.610261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0.614092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0.617911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0.621720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0.625516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0.629300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0.633072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0.636831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0.640576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0.644309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0.648027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0.651732</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0.655422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0.659097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0.662757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0.666402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0.670031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0.673645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0.677242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0.680822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0.684386</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0.687933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0.691462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0.694974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0.698468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0.701944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0.705401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0.708840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0.712260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0.715661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0.719043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0.722405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0.725747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0.729069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0.732371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0.735653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0.738914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0.742154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0.745373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0.748571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0.751748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0.754903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0.758036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0.761148</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0.764238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0.767305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0.770350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0.773373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0.776373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0.779350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0.782305</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0.785236</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0.788145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0.791030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0.793892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0.796731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0.799546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0.802337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0.805105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0.807850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0.810570</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0.813267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0.90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0.815940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0.818589</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0.821214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0.823814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0.826391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0.828944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0.831472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0.833977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0.836457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0.838913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0.841345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0.843752</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0.846136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0.848495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0.850830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0.853141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0.855428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0.857690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0.859929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0.862143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0.864334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0.866500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0.868643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0.870762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0.872857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0.874928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0.876976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0.879000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0.881000</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0.882977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0.884930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0.886861</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0.888768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0.890651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0.892512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0.894350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0.896165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0.897958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0.899727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0.901475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0.903200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0.904902</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0.906582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0.908241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0.909877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0.911492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0.913085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0.914657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0.916207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0.917736</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0.919243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0.920730</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0.922196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0.923641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0.925066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0.926471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0.927855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0.929219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0.930563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0.931888</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0.933193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0.934478</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0.935745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0.936992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0.938220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0.939429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0.940620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0.941792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0.942947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0.944083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0.945201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0.946301</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0.947384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0.948449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0.949497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0.950529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0.951543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0.952540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0.953521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0.954486</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0.955435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0.956367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0.957284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0.958185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0.959070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0.959941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0.960796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0.961636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0.962462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0.963273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0.964070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0.964852</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0.965620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0.966375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0.967116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0.967843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0.968557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0.969258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0.969946</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0.970621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1.90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0.971283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0.971933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0.972571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0.973197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0.973810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0.974412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0.975002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0.975581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0.976148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0.976705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0.977250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0.977784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0.978308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0.978822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0.979325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0.979818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0.980301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0.980774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0.981237</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0.981691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0.982136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0.982571</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0.982997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0.983414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0.983823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0.984222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0.984614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0.984997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0.985371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0.985738</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0.986097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0.986447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0.986791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0.987126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0.987455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0.987776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0.988089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0.988396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0.988696</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0.988989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0.989276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0.989556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0.989830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0.990097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0.990358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0.990613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0.990863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0.991106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0.991344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0.991576</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0.991802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0.992024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0.992240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0.992451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0.992656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0.992857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0.993053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0.993244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0.993431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0.993613</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0.993790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0.993963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0.994132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0.994297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0.994457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0.994614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0.994766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0.994915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0.995060</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0.995201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0.995339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0.995473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0.995604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0.995731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0.995855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0.995975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0.996093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0.996207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0.996319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0.996427</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0.996533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0.996636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0.996736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0.996833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0.996928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0.997020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0.997110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0.997197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0.997282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0.997365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0.997445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0.997523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0.997599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0.997673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0.997744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0.997814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0.997882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0.997948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0.998012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0.998074</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2.90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0.998134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0.998193</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0.998250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0.998305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0.998359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0.998411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0.998462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0.998511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0.998559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0.998605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3.00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0.998650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0.998694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0.998736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0.998777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0.998817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0.998856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0.998893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0.998930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0.998965</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0.998999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3.10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0.999032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0.999065</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0.999096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0.999126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0.999155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0.999184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0.999211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0.999238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0.999264</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0.999289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3.20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0.999313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0.999336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0.999359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0.999381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0.999402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0.999423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0.999443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0.999462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0.999481</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0.999499</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3.30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0.999517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0.999534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0.999550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0.999566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0.999581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0.999596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0.999610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0.999624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0.999638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0.999651</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3.40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0.999663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0.999675</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0.999687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0.999698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0.999709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0.999720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0.999730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0.999740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0.999749</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0.999758</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3.50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0.999767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0.999776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0.999784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0.999792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0.999807</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0.999815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0.999822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0.999828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0.999835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3.60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0.999847</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0.999853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0.999869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0.999874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0.999879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0.999883</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0.999888</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3.70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0.999892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0.999896</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0.999900</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0.999904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0.999908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0.999912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0.999915</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0.999918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0.999922</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0.999925</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3.80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0.999928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0.999931</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0.999933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0.999936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0.999938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0.999941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0.999943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0.999946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0.999948</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0.999950</w:t>
            </w:r>
          </w:p>
        </w:tc>
      </w:tr>
      <w:tr w:rsidR="00392821" w:rsidRPr="00604C86" w:rsidTr="004027E7">
        <w:trPr>
          <w:gridAfter w:val="1"/>
          <w:wAfter w:w="338" w:type="dxa"/>
          <w:trHeight w:val="264"/>
        </w:trPr>
        <w:tc>
          <w:tcPr>
            <w:tcW w:w="611" w:type="dxa"/>
            <w:tcBorders>
              <w:top w:val="nil"/>
              <w:left w:val="single" w:sz="8" w:space="0" w:color="auto"/>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3.90</w:t>
            </w:r>
          </w:p>
        </w:tc>
        <w:tc>
          <w:tcPr>
            <w:tcW w:w="919"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0.999952</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0.999954</w:t>
            </w:r>
          </w:p>
        </w:tc>
        <w:tc>
          <w:tcPr>
            <w:tcW w:w="99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0.999956</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0.999958</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0.999959</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0.999961</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0.999963</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0.999964</w:t>
            </w:r>
          </w:p>
        </w:tc>
        <w:tc>
          <w:tcPr>
            <w:tcW w:w="900"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0.999966</w:t>
            </w:r>
          </w:p>
        </w:tc>
        <w:tc>
          <w:tcPr>
            <w:tcW w:w="900"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0.999967</w:t>
            </w:r>
          </w:p>
        </w:tc>
      </w:tr>
      <w:tr w:rsidR="00392821" w:rsidRPr="00604C86" w:rsidTr="004027E7">
        <w:trPr>
          <w:gridAfter w:val="1"/>
          <w:wAfter w:w="338" w:type="dxa"/>
          <w:trHeight w:val="276"/>
        </w:trPr>
        <w:tc>
          <w:tcPr>
            <w:tcW w:w="611" w:type="dxa"/>
            <w:tcBorders>
              <w:top w:val="nil"/>
              <w:left w:val="single" w:sz="8" w:space="0" w:color="auto"/>
              <w:bottom w:val="single" w:sz="8" w:space="0" w:color="auto"/>
              <w:right w:val="single" w:sz="8" w:space="0" w:color="auto"/>
            </w:tcBorders>
            <w:shd w:val="clear" w:color="auto" w:fill="auto"/>
            <w:noWrap/>
            <w:vAlign w:val="bottom"/>
            <w:hideMark/>
          </w:tcPr>
          <w:p w:rsidR="00392821" w:rsidRPr="00604C86" w:rsidRDefault="00392821" w:rsidP="004027E7">
            <w:pPr>
              <w:jc w:val="right"/>
              <w:rPr>
                <w:rFonts w:ascii="Arial" w:hAnsi="Arial" w:cs="Arial"/>
                <w:b/>
                <w:bCs/>
                <w:sz w:val="16"/>
                <w:szCs w:val="16"/>
              </w:rPr>
            </w:pPr>
            <w:r w:rsidRPr="00604C86">
              <w:rPr>
                <w:rFonts w:ascii="Arial" w:hAnsi="Arial" w:cs="Arial"/>
                <w:b/>
                <w:bCs/>
                <w:sz w:val="16"/>
                <w:szCs w:val="16"/>
              </w:rPr>
              <w:t>4.00</w:t>
            </w:r>
          </w:p>
        </w:tc>
        <w:tc>
          <w:tcPr>
            <w:tcW w:w="919"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0.999968</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0.999970</w:t>
            </w:r>
          </w:p>
        </w:tc>
        <w:tc>
          <w:tcPr>
            <w:tcW w:w="99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0.999971</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0.999972</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0.999973</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0.999974</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0.999975</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0.999976</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0.999977</w:t>
            </w:r>
          </w:p>
        </w:tc>
        <w:tc>
          <w:tcPr>
            <w:tcW w:w="900" w:type="dxa"/>
            <w:tcBorders>
              <w:top w:val="nil"/>
              <w:left w:val="nil"/>
              <w:bottom w:val="single" w:sz="8" w:space="0" w:color="auto"/>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rPr>
            </w:pPr>
            <w:r w:rsidRPr="00604C86">
              <w:rPr>
                <w:rFonts w:ascii="Arial" w:hAnsi="Arial" w:cs="Arial"/>
                <w:sz w:val="16"/>
                <w:szCs w:val="16"/>
              </w:rPr>
              <w:t>0.999978</w:t>
            </w:r>
          </w:p>
        </w:tc>
      </w:tr>
      <w:tr w:rsidR="00392821" w:rsidRPr="00604C86" w:rsidTr="004027E7">
        <w:trPr>
          <w:gridAfter w:val="1"/>
          <w:wAfter w:w="338" w:type="dxa"/>
          <w:trHeight w:val="276"/>
        </w:trPr>
        <w:tc>
          <w:tcPr>
            <w:tcW w:w="611" w:type="dxa"/>
            <w:tcBorders>
              <w:top w:val="nil"/>
              <w:left w:val="single" w:sz="8" w:space="0" w:color="auto"/>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Z</w:t>
            </w:r>
          </w:p>
        </w:tc>
        <w:tc>
          <w:tcPr>
            <w:tcW w:w="919"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0.00</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0.01</w:t>
            </w:r>
          </w:p>
        </w:tc>
        <w:tc>
          <w:tcPr>
            <w:tcW w:w="99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0.02</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0.03</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0.04</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0.05</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0.06</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0.07</w:t>
            </w:r>
          </w:p>
        </w:tc>
        <w:tc>
          <w:tcPr>
            <w:tcW w:w="900"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0.08</w:t>
            </w:r>
          </w:p>
        </w:tc>
        <w:tc>
          <w:tcPr>
            <w:tcW w:w="900" w:type="dxa"/>
            <w:tcBorders>
              <w:top w:val="nil"/>
              <w:left w:val="nil"/>
              <w:bottom w:val="single" w:sz="8" w:space="0" w:color="auto"/>
              <w:right w:val="single" w:sz="8" w:space="0" w:color="auto"/>
            </w:tcBorders>
            <w:shd w:val="clear" w:color="auto" w:fill="auto"/>
            <w:noWrap/>
            <w:vAlign w:val="bottom"/>
            <w:hideMark/>
          </w:tcPr>
          <w:p w:rsidR="00392821" w:rsidRPr="00604C86" w:rsidRDefault="00392821" w:rsidP="004027E7">
            <w:pPr>
              <w:jc w:val="center"/>
              <w:rPr>
                <w:rFonts w:ascii="Arial" w:hAnsi="Arial" w:cs="Arial"/>
                <w:b/>
                <w:bCs/>
                <w:sz w:val="16"/>
                <w:szCs w:val="16"/>
              </w:rPr>
            </w:pPr>
            <w:r w:rsidRPr="00604C86">
              <w:rPr>
                <w:rFonts w:ascii="Arial" w:hAnsi="Arial" w:cs="Arial"/>
                <w:b/>
                <w:bCs/>
                <w:sz w:val="16"/>
                <w:szCs w:val="16"/>
              </w:rPr>
              <w:t>0.09</w:t>
            </w:r>
          </w:p>
        </w:tc>
      </w:tr>
    </w:tbl>
    <w:p w:rsidR="00392821" w:rsidRDefault="00392821" w:rsidP="00392821"/>
    <w:tbl>
      <w:tblPr>
        <w:tblW w:w="8370" w:type="dxa"/>
        <w:tblInd w:w="108" w:type="dxa"/>
        <w:tblLook w:val="04A0" w:firstRow="1" w:lastRow="0" w:firstColumn="1" w:lastColumn="0" w:noHBand="0" w:noVBand="1"/>
      </w:tblPr>
      <w:tblGrid>
        <w:gridCol w:w="1758"/>
        <w:gridCol w:w="1031"/>
        <w:gridCol w:w="1014"/>
        <w:gridCol w:w="1014"/>
        <w:gridCol w:w="1198"/>
        <w:gridCol w:w="1198"/>
        <w:gridCol w:w="1157"/>
      </w:tblGrid>
      <w:tr w:rsidR="00392821" w:rsidRPr="00604C86" w:rsidTr="004027E7">
        <w:trPr>
          <w:trHeight w:val="264"/>
        </w:trPr>
        <w:tc>
          <w:tcPr>
            <w:tcW w:w="8370" w:type="dxa"/>
            <w:gridSpan w:val="7"/>
            <w:vMerge w:val="restart"/>
            <w:tcBorders>
              <w:top w:val="nil"/>
              <w:left w:val="nil"/>
              <w:bottom w:val="nil"/>
              <w:right w:val="nil"/>
            </w:tcBorders>
            <w:shd w:val="clear" w:color="auto" w:fill="auto"/>
            <w:vAlign w:val="bottom"/>
            <w:hideMark/>
          </w:tcPr>
          <w:p w:rsidR="00392821" w:rsidRPr="00604C86" w:rsidRDefault="00392821" w:rsidP="004027E7">
            <w:pPr>
              <w:rPr>
                <w:rFonts w:ascii="Arial" w:hAnsi="Arial" w:cs="Arial"/>
                <w:sz w:val="16"/>
                <w:szCs w:val="16"/>
                <w:lang w:eastAsia="ja-JP"/>
              </w:rPr>
            </w:pPr>
            <w:r w:rsidRPr="00604C86">
              <w:rPr>
                <w:rFonts w:ascii="Arial" w:hAnsi="Arial" w:cs="Arial"/>
                <w:sz w:val="16"/>
                <w:szCs w:val="16"/>
                <w:lang w:eastAsia="ja-JP"/>
              </w:rPr>
              <w:t>For a particular number of degrees of freedom, entry rep</w:t>
            </w:r>
            <w:r w:rsidRPr="000A13EF">
              <w:rPr>
                <w:rFonts w:ascii="Arial" w:hAnsi="Arial" w:cs="Arial"/>
                <w:sz w:val="16"/>
                <w:szCs w:val="16"/>
                <w:lang w:eastAsia="ja-JP"/>
              </w:rPr>
              <w:t xml:space="preserve">resents the critical value of t </w:t>
            </w:r>
            <w:r w:rsidRPr="00604C86">
              <w:rPr>
                <w:rFonts w:ascii="Arial" w:hAnsi="Arial" w:cs="Arial"/>
                <w:sz w:val="16"/>
                <w:szCs w:val="16"/>
                <w:lang w:eastAsia="ja-JP"/>
              </w:rPr>
              <w:t>distribution corresponding to a specific two-tail area and a specific upper-tail area (</w:t>
            </w:r>
            <w:r w:rsidRPr="00604C86">
              <w:rPr>
                <w:rFonts w:ascii="Symbol" w:hAnsi="Symbol" w:cs="Arial"/>
                <w:sz w:val="16"/>
                <w:szCs w:val="16"/>
                <w:lang w:eastAsia="ja-JP"/>
              </w:rPr>
              <w:t></w:t>
            </w:r>
            <w:r w:rsidRPr="00604C86">
              <w:rPr>
                <w:rFonts w:ascii="Arial" w:hAnsi="Arial" w:cs="Arial"/>
                <w:sz w:val="16"/>
                <w:szCs w:val="16"/>
                <w:lang w:eastAsia="ja-JP"/>
              </w:rPr>
              <w:t>).</w:t>
            </w:r>
          </w:p>
        </w:tc>
      </w:tr>
      <w:tr w:rsidR="00392821" w:rsidRPr="00604C86" w:rsidTr="004027E7">
        <w:trPr>
          <w:trHeight w:val="264"/>
        </w:trPr>
        <w:tc>
          <w:tcPr>
            <w:tcW w:w="8370" w:type="dxa"/>
            <w:gridSpan w:val="7"/>
            <w:vMerge/>
            <w:tcBorders>
              <w:top w:val="nil"/>
              <w:left w:val="nil"/>
              <w:bottom w:val="nil"/>
              <w:right w:val="nil"/>
            </w:tcBorders>
            <w:vAlign w:val="center"/>
            <w:hideMark/>
          </w:tcPr>
          <w:p w:rsidR="00392821" w:rsidRPr="00604C86" w:rsidRDefault="00392821" w:rsidP="004027E7">
            <w:pPr>
              <w:rPr>
                <w:rFonts w:ascii="Arial" w:hAnsi="Arial" w:cs="Arial"/>
                <w:sz w:val="16"/>
                <w:szCs w:val="16"/>
                <w:lang w:eastAsia="ja-JP"/>
              </w:rPr>
            </w:pPr>
          </w:p>
        </w:tc>
      </w:tr>
      <w:tr w:rsidR="00392821" w:rsidRPr="00604C86" w:rsidTr="004027E7">
        <w:trPr>
          <w:trHeight w:val="264"/>
        </w:trPr>
        <w:tc>
          <w:tcPr>
            <w:tcW w:w="8370" w:type="dxa"/>
            <w:gridSpan w:val="7"/>
            <w:vMerge/>
            <w:tcBorders>
              <w:top w:val="nil"/>
              <w:left w:val="nil"/>
              <w:bottom w:val="nil"/>
              <w:right w:val="nil"/>
            </w:tcBorders>
            <w:vAlign w:val="center"/>
            <w:hideMark/>
          </w:tcPr>
          <w:p w:rsidR="00392821" w:rsidRPr="00604C86" w:rsidRDefault="00392821" w:rsidP="004027E7">
            <w:pPr>
              <w:rPr>
                <w:rFonts w:ascii="Arial" w:hAnsi="Arial" w:cs="Arial"/>
                <w:sz w:val="16"/>
                <w:szCs w:val="16"/>
                <w:lang w:eastAsia="ja-JP"/>
              </w:rPr>
            </w:pPr>
          </w:p>
        </w:tc>
      </w:tr>
      <w:tr w:rsidR="00392821" w:rsidRPr="00604C86" w:rsidTr="004027E7">
        <w:trPr>
          <w:trHeight w:val="264"/>
        </w:trPr>
        <w:tc>
          <w:tcPr>
            <w:tcW w:w="8370" w:type="dxa"/>
            <w:gridSpan w:val="7"/>
            <w:vMerge/>
            <w:tcBorders>
              <w:top w:val="nil"/>
              <w:left w:val="nil"/>
              <w:bottom w:val="nil"/>
              <w:right w:val="nil"/>
            </w:tcBorders>
            <w:vAlign w:val="center"/>
            <w:hideMark/>
          </w:tcPr>
          <w:p w:rsidR="00392821" w:rsidRPr="00604C86" w:rsidRDefault="00392821" w:rsidP="004027E7">
            <w:pPr>
              <w:rPr>
                <w:rFonts w:ascii="Arial" w:hAnsi="Arial" w:cs="Arial"/>
                <w:sz w:val="16"/>
                <w:szCs w:val="16"/>
                <w:lang w:eastAsia="ja-JP"/>
              </w:rPr>
            </w:pPr>
          </w:p>
        </w:tc>
      </w:tr>
      <w:tr w:rsidR="00392821" w:rsidRPr="00604C86" w:rsidTr="004027E7">
        <w:trPr>
          <w:trHeight w:val="192"/>
        </w:trPr>
        <w:tc>
          <w:tcPr>
            <w:tcW w:w="1758"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c>
          <w:tcPr>
            <w:tcW w:w="1031"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c>
          <w:tcPr>
            <w:tcW w:w="1014"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c>
          <w:tcPr>
            <w:tcW w:w="1014"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c>
          <w:tcPr>
            <w:tcW w:w="1198"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c>
          <w:tcPr>
            <w:tcW w:w="1198"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c>
          <w:tcPr>
            <w:tcW w:w="1157" w:type="dxa"/>
            <w:tcBorders>
              <w:top w:val="nil"/>
              <w:left w:val="nil"/>
              <w:bottom w:val="nil"/>
              <w:right w:val="nil"/>
            </w:tcBorders>
            <w:shd w:val="clear" w:color="auto" w:fill="auto"/>
            <w:noWrap/>
            <w:vAlign w:val="bottom"/>
            <w:hideMark/>
          </w:tcPr>
          <w:p w:rsidR="00392821" w:rsidRPr="00604C86" w:rsidRDefault="00392821" w:rsidP="004027E7">
            <w:pPr>
              <w:rPr>
                <w:rFonts w:ascii="Arial" w:hAnsi="Arial" w:cs="Arial"/>
                <w:sz w:val="16"/>
                <w:szCs w:val="16"/>
                <w:lang w:eastAsia="ja-JP"/>
              </w:rPr>
            </w:pPr>
          </w:p>
        </w:tc>
      </w:tr>
      <w:tr w:rsidR="00392821" w:rsidRPr="00604C86" w:rsidTr="004027E7">
        <w:trPr>
          <w:trHeight w:val="324"/>
        </w:trPr>
        <w:tc>
          <w:tcPr>
            <w:tcW w:w="1758" w:type="dxa"/>
            <w:vMerge w:val="restart"/>
            <w:tcBorders>
              <w:top w:val="single" w:sz="8" w:space="0" w:color="auto"/>
              <w:left w:val="nil"/>
              <w:bottom w:val="single" w:sz="8" w:space="0" w:color="000000"/>
              <w:right w:val="single" w:sz="8" w:space="0" w:color="auto"/>
            </w:tcBorders>
            <w:shd w:val="clear" w:color="auto" w:fill="auto"/>
            <w:vAlign w:val="bottom"/>
            <w:hideMark/>
          </w:tcPr>
          <w:p w:rsidR="00392821" w:rsidRPr="00604C86" w:rsidRDefault="00392821" w:rsidP="004027E7">
            <w:pPr>
              <w:jc w:val="center"/>
              <w:rPr>
                <w:rFonts w:ascii="Arial" w:hAnsi="Arial" w:cs="Arial"/>
                <w:i/>
                <w:iCs/>
                <w:sz w:val="16"/>
                <w:szCs w:val="16"/>
                <w:lang w:eastAsia="ja-JP"/>
              </w:rPr>
            </w:pPr>
            <w:r w:rsidRPr="00604C86">
              <w:rPr>
                <w:rFonts w:ascii="Arial" w:hAnsi="Arial" w:cs="Arial"/>
                <w:i/>
                <w:iCs/>
                <w:sz w:val="16"/>
                <w:szCs w:val="16"/>
                <w:lang w:eastAsia="ja-JP"/>
              </w:rPr>
              <w:t>Degrees of Freedom</w:t>
            </w:r>
          </w:p>
        </w:tc>
        <w:tc>
          <w:tcPr>
            <w:tcW w:w="6612" w:type="dxa"/>
            <w:gridSpan w:val="6"/>
            <w:tcBorders>
              <w:top w:val="single" w:sz="8" w:space="0" w:color="auto"/>
              <w:left w:val="nil"/>
              <w:bottom w:val="single" w:sz="8" w:space="0" w:color="auto"/>
              <w:right w:val="nil"/>
            </w:tcBorders>
            <w:shd w:val="clear" w:color="auto" w:fill="auto"/>
            <w:vAlign w:val="center"/>
            <w:hideMark/>
          </w:tcPr>
          <w:p w:rsidR="00392821" w:rsidRPr="00604C86" w:rsidRDefault="00392821" w:rsidP="004027E7">
            <w:pPr>
              <w:jc w:val="center"/>
              <w:rPr>
                <w:rFonts w:ascii="Arial" w:hAnsi="Arial" w:cs="Arial"/>
                <w:sz w:val="16"/>
                <w:szCs w:val="16"/>
                <w:lang w:eastAsia="ja-JP"/>
              </w:rPr>
            </w:pPr>
            <w:r w:rsidRPr="00604C86">
              <w:rPr>
                <w:rFonts w:ascii="Arial" w:hAnsi="Arial" w:cs="Arial"/>
                <w:sz w:val="16"/>
                <w:szCs w:val="16"/>
                <w:lang w:eastAsia="ja-JP"/>
              </w:rPr>
              <w:t>TWO-TAIL AREAS</w:t>
            </w:r>
          </w:p>
        </w:tc>
      </w:tr>
      <w:tr w:rsidR="00392821" w:rsidRPr="00604C86" w:rsidTr="004027E7">
        <w:trPr>
          <w:trHeight w:val="276"/>
        </w:trPr>
        <w:tc>
          <w:tcPr>
            <w:tcW w:w="1758" w:type="dxa"/>
            <w:vMerge/>
            <w:tcBorders>
              <w:top w:val="single" w:sz="8" w:space="0" w:color="auto"/>
              <w:left w:val="nil"/>
              <w:bottom w:val="single" w:sz="8" w:space="0" w:color="000000"/>
              <w:right w:val="single" w:sz="8" w:space="0" w:color="auto"/>
            </w:tcBorders>
            <w:vAlign w:val="center"/>
            <w:hideMark/>
          </w:tcPr>
          <w:p w:rsidR="00392821" w:rsidRPr="00604C86" w:rsidRDefault="00392821" w:rsidP="004027E7">
            <w:pPr>
              <w:rPr>
                <w:rFonts w:ascii="Arial" w:hAnsi="Arial" w:cs="Arial"/>
                <w:i/>
                <w:iCs/>
                <w:sz w:val="16"/>
                <w:szCs w:val="16"/>
                <w:lang w:eastAsia="ja-JP"/>
              </w:rPr>
            </w:pPr>
          </w:p>
        </w:tc>
        <w:tc>
          <w:tcPr>
            <w:tcW w:w="1031"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0.50</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0.20</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0.10</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0.05</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0.02</w:t>
            </w:r>
          </w:p>
        </w:tc>
        <w:tc>
          <w:tcPr>
            <w:tcW w:w="1157"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0.01</w:t>
            </w:r>
          </w:p>
        </w:tc>
      </w:tr>
      <w:tr w:rsidR="00392821" w:rsidRPr="00604C86" w:rsidTr="004027E7">
        <w:trPr>
          <w:trHeight w:val="324"/>
        </w:trPr>
        <w:tc>
          <w:tcPr>
            <w:tcW w:w="1758" w:type="dxa"/>
            <w:vMerge/>
            <w:tcBorders>
              <w:top w:val="single" w:sz="8" w:space="0" w:color="auto"/>
              <w:left w:val="nil"/>
              <w:bottom w:val="single" w:sz="8" w:space="0" w:color="000000"/>
              <w:right w:val="single" w:sz="8" w:space="0" w:color="auto"/>
            </w:tcBorders>
            <w:vAlign w:val="center"/>
            <w:hideMark/>
          </w:tcPr>
          <w:p w:rsidR="00392821" w:rsidRPr="00604C86" w:rsidRDefault="00392821" w:rsidP="004027E7">
            <w:pPr>
              <w:rPr>
                <w:rFonts w:ascii="Arial" w:hAnsi="Arial" w:cs="Arial"/>
                <w:i/>
                <w:iCs/>
                <w:sz w:val="16"/>
                <w:szCs w:val="16"/>
                <w:lang w:eastAsia="ja-JP"/>
              </w:rPr>
            </w:pPr>
          </w:p>
        </w:tc>
        <w:tc>
          <w:tcPr>
            <w:tcW w:w="6612" w:type="dxa"/>
            <w:gridSpan w:val="6"/>
            <w:tcBorders>
              <w:top w:val="single" w:sz="8"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sz w:val="16"/>
                <w:szCs w:val="16"/>
                <w:lang w:eastAsia="ja-JP"/>
              </w:rPr>
            </w:pPr>
            <w:r w:rsidRPr="00604C86">
              <w:rPr>
                <w:rFonts w:ascii="Arial" w:hAnsi="Arial" w:cs="Arial"/>
                <w:sz w:val="16"/>
                <w:szCs w:val="16"/>
                <w:lang w:eastAsia="ja-JP"/>
              </w:rPr>
              <w:t>UPPER-TAIL AREAS</w:t>
            </w:r>
          </w:p>
        </w:tc>
      </w:tr>
      <w:tr w:rsidR="00392821" w:rsidRPr="00604C86" w:rsidTr="004027E7">
        <w:trPr>
          <w:trHeight w:val="276"/>
        </w:trPr>
        <w:tc>
          <w:tcPr>
            <w:tcW w:w="1758" w:type="dxa"/>
            <w:vMerge/>
            <w:tcBorders>
              <w:top w:val="single" w:sz="8" w:space="0" w:color="auto"/>
              <w:left w:val="nil"/>
              <w:bottom w:val="single" w:sz="8" w:space="0" w:color="000000"/>
              <w:right w:val="single" w:sz="8" w:space="0" w:color="auto"/>
            </w:tcBorders>
            <w:vAlign w:val="center"/>
            <w:hideMark/>
          </w:tcPr>
          <w:p w:rsidR="00392821" w:rsidRPr="00604C86" w:rsidRDefault="00392821" w:rsidP="004027E7">
            <w:pPr>
              <w:rPr>
                <w:rFonts w:ascii="Arial" w:hAnsi="Arial" w:cs="Arial"/>
                <w:i/>
                <w:iCs/>
                <w:sz w:val="16"/>
                <w:szCs w:val="16"/>
                <w:lang w:eastAsia="ja-JP"/>
              </w:rPr>
            </w:pPr>
          </w:p>
        </w:tc>
        <w:tc>
          <w:tcPr>
            <w:tcW w:w="1031"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0.25</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0.10</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0.05</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0.025</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0.01</w:t>
            </w:r>
          </w:p>
        </w:tc>
        <w:tc>
          <w:tcPr>
            <w:tcW w:w="1157"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0.005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1.0000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3.0777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6.3138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12.7062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31.8205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63.6567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0.8165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1.8856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2.9200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4.3027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6.9646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9.9248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0.7649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1.6377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2.3534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3.1824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4.5407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5.8409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0.7407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1.5332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2.1318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2.7764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3.7469</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4.6041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0.7267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1.4759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2.0150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2.5706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3.3649</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4.0321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0.7176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1.4398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1.9432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2.4469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3.1427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3.7074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0.7111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1.4149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1.8946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2.3646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2.9980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3.4995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0.7064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1.3968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1.8595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2.3060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2.8965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3.3554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0.7027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1.3830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1.8331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2.2622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2.8214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3.2498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0.6998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1.3722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1.8125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2.2281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2.7638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3.1693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0.6974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1.3634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1.7959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2.2010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2.7181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3.1058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0.6955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1.3562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1.7823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2.1788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2.6810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3.0545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0.6938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1.3502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1.7709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2.1604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2.6503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3.0123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0.6924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1.3450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1.7613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2.1448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2.6245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2.9768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0.6912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1.3406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1.7531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2.1314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2.6025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2.9467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0.6901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1.3368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1.7459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2.1199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2.5835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2.9208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0.6892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1.3334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1.7396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2.1098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2.5669</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2.8982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0.6884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1.3304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1.7341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2.1009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2.5524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2.8784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0.6876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1.3277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1.7291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2.0930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2.5395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2.8609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0.6870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1.3253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1.7247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2.0860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2.5280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2.8453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0.6864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1.3232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1.7207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2.0796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2.5176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2.8314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0.6858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1.3212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1.7171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2.0739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2.5083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2.8188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0.6853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1.3195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1.7139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2.0687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2.4999</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2.8073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0.6848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1.3178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1.7109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2.0639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2.4922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2.7969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0.6844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1.3163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1.7081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2.0595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2.4851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2.7874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0.6840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1.3150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1.7056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2.0555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2.4786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2.7787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0.6837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1.3137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1.7033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2.0518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2.4727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2.7707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0.6834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1.3125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1.7011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2.0484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2.4671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2.7633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0.6830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1.3114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1.6991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2.0452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2.4620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2.7564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0.6828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1.3104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1.6973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2.0423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2.4573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2.7500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0.6825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1.3095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1.6955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2.0395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2.4528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2.7440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0.6822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1.3086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1.6939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2.0369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2.4487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2.7385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0.6820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1.6924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2.0345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2.4448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2.7333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0.6818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1.3070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1.6909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2.0322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2.4411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2.7284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0.6816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1.3062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1.6896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2.0301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2.4377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2.7238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0.6814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1.3055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1.6883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2.0281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2.4345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2.7195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0.6812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1.3049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1.6871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2.0262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2.4314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2.7154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0.6810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1.3042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1.6860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2.0244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2.4286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2.7116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39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1.3036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1.6849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2.0227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2.4258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2.7079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1.3031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2.0211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2.4233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2.7045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1.3025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1.6829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2.0195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2.4208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2.7012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1.3020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1.6820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2.0181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2.4185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2.6981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1.3016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1.6811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2.0167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2.4163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2.6951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1.3011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1.6802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2.0154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2.4141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2.6923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0.6800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1.3006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1.6794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2.0141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2.4121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2.6896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1.3002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1.6787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2.0129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2.4102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2.6870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1.2998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1.6779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2.0117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2.4083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2.6846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1.2994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1.6772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2.0106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2.4066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2.6822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49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1.2991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1.6766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2.0096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2.4049</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2.6800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1.2987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1.6759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2.0086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2.4033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2.6778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1.2984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1.6753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2.0076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2.4017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2.6757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1.2980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1.6747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2.0066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2.4002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2.6737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1.6741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2.0057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2.3988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2.6718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1.2974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1.6736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2.0049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2.3974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2.6700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0.6790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1.2971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1.6730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2.0040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2.3961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2.6682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1.2969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1.6725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2.0032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2.3948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2.6665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1.2966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1.6720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2.0025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2.3936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2.6649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1.2963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1.6716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2.0017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2.3924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2.6633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59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1.2961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1.6711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2.0010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2.3912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2.6618</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1.2958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1.6706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2.0003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2.3901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2.6603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1.2956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1.6702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1.9996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2.3890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2.6589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1.2954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1.6698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1.9990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2.3880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2.6575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1.2951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1.6694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1.9983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2.3870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2.6561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1.2949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1.6690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1.9977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2.3860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2.6549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1.2947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1.6686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1.9971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2.3851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2.6536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1.2945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1.6683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1.9966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2.3842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2.6524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1.2943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1.6679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1.9960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2.3833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2.6512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1.2941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1.6676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1.9955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2.3824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2.6501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69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1.2939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1.6672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1.9949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2.3816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2.6490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1.2938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1.6669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1.9944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2.3808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2.6479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0.6780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1.2936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1.6666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2.3800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2.6469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1.2934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1.6663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1.9935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2.3793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2.6459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1.2933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1.6660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1.9930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2.3785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2.6449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1.2931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1.6657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1.9925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2.3778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2.6439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1.6654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1.9921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2.3771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2.6430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1.6652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1.9917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2.3764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2.6421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1.6649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1.9913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2.3758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2.6412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1.6646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1.9908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2.3751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2.6403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79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1.6644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1.9905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2.3745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2.6395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1.6641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1.9901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2.3739</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2.6387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1.6639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1.9897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2.3733</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2.6379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1.2920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1.6636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1.9893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2.3727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2.6371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1.6634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1.9890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2.3721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2.6364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1.6632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1.9886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2.3716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2.6356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1.6630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1.9883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2.3710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2.6349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1.6628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1.9879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2.3705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2.6342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1.6626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1.9876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2.3700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2.6335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1.6624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1.9873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2.3695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2.6329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89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1.6622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1.9870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2.3690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2.6322</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1.2910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1.6620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1.9867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2.3685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2.6316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1.6618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1.9864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2.3680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2.6309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1.6616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1.9861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2.3676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2.6303</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1.6614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1.9858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2.3671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2.6297</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1.2906</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1.6612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1.9855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2.3667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2.6291</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1.2905</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1.6611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1.9853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2.3662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2.6286</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96</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1.2904</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1.6609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1.9850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2.3658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2.6280</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97</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1.6607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1.9847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2.3654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2.6275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98</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1.6606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1.9845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2.3650</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2.6269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99</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1.2902</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1.6604</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1.9842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2.3646</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2.6264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0.6770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1.2901</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1.6602</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1.9840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2.3642</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2.6259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101</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0.6769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1.2900</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1.6601</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1.9837</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2.3638</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2.6254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102</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0.6769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1.2899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1.6599</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1.9835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2.3635</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2.6249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103</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0.6769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1.2898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1.6598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1.9833</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2.3631</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2.6244</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104</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0.6769</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1.2897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1.6596</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1.9830</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2.3627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2.6239</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105</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0.6768</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1.2897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1.6595</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1.9828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2.3624</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2.6235</w:t>
            </w:r>
          </w:p>
        </w:tc>
      </w:tr>
      <w:tr w:rsidR="00392821" w:rsidRPr="00604C86" w:rsidTr="004027E7">
        <w:trPr>
          <w:trHeight w:val="264"/>
        </w:trPr>
        <w:tc>
          <w:tcPr>
            <w:tcW w:w="1758" w:type="dxa"/>
            <w:tcBorders>
              <w:top w:val="nil"/>
              <w:left w:val="nil"/>
              <w:bottom w:val="nil"/>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110</w:t>
            </w:r>
          </w:p>
        </w:tc>
        <w:tc>
          <w:tcPr>
            <w:tcW w:w="1031"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0.6767</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1.2893</w:t>
            </w:r>
          </w:p>
        </w:tc>
        <w:tc>
          <w:tcPr>
            <w:tcW w:w="1014"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1.6588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1.9818</w:t>
            </w:r>
          </w:p>
        </w:tc>
        <w:tc>
          <w:tcPr>
            <w:tcW w:w="1198"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2.3607</w:t>
            </w:r>
          </w:p>
        </w:tc>
        <w:tc>
          <w:tcPr>
            <w:tcW w:w="1157" w:type="dxa"/>
            <w:tcBorders>
              <w:top w:val="nil"/>
              <w:left w:val="nil"/>
              <w:bottom w:val="nil"/>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2.6213</w:t>
            </w:r>
          </w:p>
        </w:tc>
      </w:tr>
      <w:tr w:rsidR="00392821" w:rsidRPr="000A13EF" w:rsidTr="004027E7">
        <w:trPr>
          <w:trHeight w:val="264"/>
        </w:trPr>
        <w:tc>
          <w:tcPr>
            <w:tcW w:w="1758" w:type="dxa"/>
            <w:tcBorders>
              <w:top w:val="nil"/>
              <w:left w:val="nil"/>
              <w:bottom w:val="nil"/>
              <w:right w:val="single" w:sz="8" w:space="0" w:color="auto"/>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120</w:t>
            </w:r>
          </w:p>
        </w:tc>
        <w:tc>
          <w:tcPr>
            <w:tcW w:w="1031" w:type="dxa"/>
            <w:tcBorders>
              <w:top w:val="nil"/>
              <w:left w:val="nil"/>
              <w:bottom w:val="nil"/>
              <w:right w:val="nil"/>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0.6765</w:t>
            </w:r>
          </w:p>
        </w:tc>
        <w:tc>
          <w:tcPr>
            <w:tcW w:w="1014" w:type="dxa"/>
            <w:tcBorders>
              <w:top w:val="nil"/>
              <w:left w:val="nil"/>
              <w:bottom w:val="nil"/>
              <w:right w:val="nil"/>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1.2886</w:t>
            </w:r>
          </w:p>
        </w:tc>
        <w:tc>
          <w:tcPr>
            <w:tcW w:w="1014" w:type="dxa"/>
            <w:tcBorders>
              <w:top w:val="nil"/>
              <w:left w:val="nil"/>
              <w:bottom w:val="nil"/>
              <w:right w:val="nil"/>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1.6577</w:t>
            </w:r>
          </w:p>
        </w:tc>
        <w:tc>
          <w:tcPr>
            <w:tcW w:w="1198" w:type="dxa"/>
            <w:tcBorders>
              <w:top w:val="nil"/>
              <w:left w:val="nil"/>
              <w:bottom w:val="nil"/>
              <w:right w:val="nil"/>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1.9799</w:t>
            </w:r>
          </w:p>
        </w:tc>
        <w:tc>
          <w:tcPr>
            <w:tcW w:w="1198" w:type="dxa"/>
            <w:tcBorders>
              <w:top w:val="nil"/>
              <w:left w:val="nil"/>
              <w:bottom w:val="nil"/>
              <w:right w:val="nil"/>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2.3578</w:t>
            </w:r>
          </w:p>
        </w:tc>
        <w:tc>
          <w:tcPr>
            <w:tcW w:w="1157" w:type="dxa"/>
            <w:tcBorders>
              <w:top w:val="nil"/>
              <w:left w:val="nil"/>
              <w:bottom w:val="nil"/>
              <w:right w:val="nil"/>
            </w:tcBorders>
            <w:shd w:val="clear" w:color="auto" w:fill="auto"/>
            <w:noWrap/>
            <w:vAlign w:val="bottom"/>
          </w:tcPr>
          <w:p w:rsidR="00392821" w:rsidRPr="000A13EF" w:rsidRDefault="00392821" w:rsidP="004027E7">
            <w:pPr>
              <w:jc w:val="right"/>
              <w:rPr>
                <w:rFonts w:ascii="Arial" w:hAnsi="Arial" w:cs="Arial"/>
                <w:sz w:val="16"/>
                <w:szCs w:val="16"/>
                <w:lang w:eastAsia="ja-JP"/>
              </w:rPr>
            </w:pPr>
            <w:r w:rsidRPr="000A13EF">
              <w:rPr>
                <w:rFonts w:ascii="Arial" w:hAnsi="Arial" w:cs="Arial"/>
                <w:sz w:val="16"/>
                <w:szCs w:val="16"/>
                <w:lang w:eastAsia="ja-JP"/>
              </w:rPr>
              <w:t>2.6174</w:t>
            </w:r>
          </w:p>
        </w:tc>
      </w:tr>
      <w:tr w:rsidR="00392821" w:rsidRPr="00604C86" w:rsidTr="004027E7">
        <w:trPr>
          <w:trHeight w:val="276"/>
        </w:trPr>
        <w:tc>
          <w:tcPr>
            <w:tcW w:w="1758" w:type="dxa"/>
            <w:tcBorders>
              <w:top w:val="nil"/>
              <w:left w:val="nil"/>
              <w:bottom w:val="single" w:sz="8" w:space="0" w:color="auto"/>
              <w:right w:val="single" w:sz="8" w:space="0" w:color="auto"/>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0A13EF">
              <w:rPr>
                <w:rFonts w:ascii="Arial" w:hAnsi="Arial" w:cs="Arial"/>
                <w:sz w:val="16"/>
                <w:szCs w:val="16"/>
                <w:lang w:eastAsia="ja-JP"/>
              </w:rPr>
              <w:t>Infinity</w:t>
            </w:r>
          </w:p>
        </w:tc>
        <w:tc>
          <w:tcPr>
            <w:tcW w:w="1031"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0.6745</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1.2816</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1.6449</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1.9600</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2.3263</w:t>
            </w:r>
          </w:p>
        </w:tc>
        <w:tc>
          <w:tcPr>
            <w:tcW w:w="1157"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2.5758</w:t>
            </w:r>
          </w:p>
        </w:tc>
      </w:tr>
      <w:tr w:rsidR="00392821" w:rsidRPr="00604C86" w:rsidTr="004027E7">
        <w:trPr>
          <w:trHeight w:val="324"/>
        </w:trPr>
        <w:tc>
          <w:tcPr>
            <w:tcW w:w="1758" w:type="dxa"/>
            <w:vMerge w:val="restart"/>
            <w:tcBorders>
              <w:top w:val="single" w:sz="8" w:space="0" w:color="auto"/>
              <w:left w:val="nil"/>
              <w:bottom w:val="single" w:sz="8" w:space="0" w:color="000000"/>
              <w:right w:val="single" w:sz="8" w:space="0" w:color="auto"/>
            </w:tcBorders>
            <w:shd w:val="clear" w:color="auto" w:fill="auto"/>
            <w:hideMark/>
          </w:tcPr>
          <w:p w:rsidR="00392821" w:rsidRPr="00604C86" w:rsidRDefault="00392821" w:rsidP="004027E7">
            <w:pPr>
              <w:jc w:val="center"/>
              <w:rPr>
                <w:rFonts w:ascii="Arial" w:hAnsi="Arial" w:cs="Arial"/>
                <w:i/>
                <w:iCs/>
                <w:sz w:val="16"/>
                <w:szCs w:val="16"/>
                <w:lang w:eastAsia="ja-JP"/>
              </w:rPr>
            </w:pPr>
            <w:r w:rsidRPr="00604C86">
              <w:rPr>
                <w:rFonts w:ascii="Arial" w:hAnsi="Arial" w:cs="Arial"/>
                <w:i/>
                <w:iCs/>
                <w:sz w:val="16"/>
                <w:szCs w:val="16"/>
                <w:lang w:eastAsia="ja-JP"/>
              </w:rPr>
              <w:t>Degrees of Freedom</w:t>
            </w:r>
          </w:p>
        </w:tc>
        <w:tc>
          <w:tcPr>
            <w:tcW w:w="6612" w:type="dxa"/>
            <w:gridSpan w:val="6"/>
            <w:tcBorders>
              <w:top w:val="single" w:sz="8" w:space="0" w:color="auto"/>
              <w:left w:val="nil"/>
              <w:bottom w:val="single" w:sz="8" w:space="0" w:color="auto"/>
              <w:right w:val="nil"/>
            </w:tcBorders>
            <w:shd w:val="clear" w:color="auto" w:fill="auto"/>
            <w:vAlign w:val="center"/>
            <w:hideMark/>
          </w:tcPr>
          <w:p w:rsidR="00392821" w:rsidRPr="00604C86" w:rsidRDefault="00392821" w:rsidP="004027E7">
            <w:pPr>
              <w:jc w:val="center"/>
              <w:rPr>
                <w:rFonts w:ascii="Arial" w:hAnsi="Arial" w:cs="Arial"/>
                <w:sz w:val="16"/>
                <w:szCs w:val="16"/>
                <w:lang w:eastAsia="ja-JP"/>
              </w:rPr>
            </w:pPr>
            <w:r w:rsidRPr="00604C86">
              <w:rPr>
                <w:rFonts w:ascii="Arial" w:hAnsi="Arial" w:cs="Arial"/>
                <w:sz w:val="16"/>
                <w:szCs w:val="16"/>
                <w:lang w:eastAsia="ja-JP"/>
              </w:rPr>
              <w:t>TWO-TAIL AREAS</w:t>
            </w:r>
          </w:p>
        </w:tc>
      </w:tr>
      <w:tr w:rsidR="00392821" w:rsidRPr="00604C86" w:rsidTr="004027E7">
        <w:trPr>
          <w:trHeight w:val="276"/>
        </w:trPr>
        <w:tc>
          <w:tcPr>
            <w:tcW w:w="1758" w:type="dxa"/>
            <w:vMerge/>
            <w:tcBorders>
              <w:top w:val="single" w:sz="8" w:space="0" w:color="auto"/>
              <w:left w:val="nil"/>
              <w:bottom w:val="single" w:sz="8" w:space="0" w:color="000000"/>
              <w:right w:val="single" w:sz="8" w:space="0" w:color="auto"/>
            </w:tcBorders>
            <w:vAlign w:val="center"/>
            <w:hideMark/>
          </w:tcPr>
          <w:p w:rsidR="00392821" w:rsidRPr="00604C86" w:rsidRDefault="00392821" w:rsidP="004027E7">
            <w:pPr>
              <w:rPr>
                <w:rFonts w:ascii="Arial" w:hAnsi="Arial" w:cs="Arial"/>
                <w:i/>
                <w:iCs/>
                <w:sz w:val="16"/>
                <w:szCs w:val="16"/>
                <w:lang w:eastAsia="ja-JP"/>
              </w:rPr>
            </w:pPr>
          </w:p>
        </w:tc>
        <w:tc>
          <w:tcPr>
            <w:tcW w:w="1031"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0.50</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0.20</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0.10</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0.05</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0.02</w:t>
            </w:r>
          </w:p>
        </w:tc>
        <w:tc>
          <w:tcPr>
            <w:tcW w:w="1157"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0.01</w:t>
            </w:r>
          </w:p>
        </w:tc>
      </w:tr>
      <w:tr w:rsidR="00392821" w:rsidRPr="00604C86" w:rsidTr="004027E7">
        <w:trPr>
          <w:trHeight w:val="324"/>
        </w:trPr>
        <w:tc>
          <w:tcPr>
            <w:tcW w:w="1758" w:type="dxa"/>
            <w:vMerge/>
            <w:tcBorders>
              <w:top w:val="single" w:sz="8" w:space="0" w:color="auto"/>
              <w:left w:val="nil"/>
              <w:bottom w:val="single" w:sz="8" w:space="0" w:color="000000"/>
              <w:right w:val="single" w:sz="8" w:space="0" w:color="auto"/>
            </w:tcBorders>
            <w:vAlign w:val="center"/>
            <w:hideMark/>
          </w:tcPr>
          <w:p w:rsidR="00392821" w:rsidRPr="00604C86" w:rsidRDefault="00392821" w:rsidP="004027E7">
            <w:pPr>
              <w:rPr>
                <w:rFonts w:ascii="Arial" w:hAnsi="Arial" w:cs="Arial"/>
                <w:i/>
                <w:iCs/>
                <w:sz w:val="16"/>
                <w:szCs w:val="16"/>
                <w:lang w:eastAsia="ja-JP"/>
              </w:rPr>
            </w:pPr>
          </w:p>
        </w:tc>
        <w:tc>
          <w:tcPr>
            <w:tcW w:w="6612" w:type="dxa"/>
            <w:gridSpan w:val="6"/>
            <w:tcBorders>
              <w:top w:val="single" w:sz="8" w:space="0" w:color="auto"/>
              <w:left w:val="nil"/>
              <w:bottom w:val="single" w:sz="8" w:space="0" w:color="auto"/>
              <w:right w:val="nil"/>
            </w:tcBorders>
            <w:shd w:val="clear" w:color="auto" w:fill="auto"/>
            <w:noWrap/>
            <w:vAlign w:val="bottom"/>
            <w:hideMark/>
          </w:tcPr>
          <w:p w:rsidR="00392821" w:rsidRPr="00604C86" w:rsidRDefault="00392821" w:rsidP="004027E7">
            <w:pPr>
              <w:jc w:val="center"/>
              <w:rPr>
                <w:rFonts w:ascii="Arial" w:hAnsi="Arial" w:cs="Arial"/>
                <w:sz w:val="16"/>
                <w:szCs w:val="16"/>
                <w:lang w:eastAsia="ja-JP"/>
              </w:rPr>
            </w:pPr>
            <w:r w:rsidRPr="00604C86">
              <w:rPr>
                <w:rFonts w:ascii="Arial" w:hAnsi="Arial" w:cs="Arial"/>
                <w:sz w:val="16"/>
                <w:szCs w:val="16"/>
                <w:lang w:eastAsia="ja-JP"/>
              </w:rPr>
              <w:t>UPPER-TAIL AREAS</w:t>
            </w:r>
          </w:p>
        </w:tc>
      </w:tr>
      <w:tr w:rsidR="00392821" w:rsidRPr="00604C86" w:rsidTr="004027E7">
        <w:trPr>
          <w:trHeight w:val="276"/>
        </w:trPr>
        <w:tc>
          <w:tcPr>
            <w:tcW w:w="1758" w:type="dxa"/>
            <w:vMerge/>
            <w:tcBorders>
              <w:top w:val="single" w:sz="8" w:space="0" w:color="auto"/>
              <w:left w:val="nil"/>
              <w:bottom w:val="single" w:sz="8" w:space="0" w:color="000000"/>
              <w:right w:val="single" w:sz="8" w:space="0" w:color="auto"/>
            </w:tcBorders>
            <w:vAlign w:val="center"/>
            <w:hideMark/>
          </w:tcPr>
          <w:p w:rsidR="00392821" w:rsidRPr="00604C86" w:rsidRDefault="00392821" w:rsidP="004027E7">
            <w:pPr>
              <w:rPr>
                <w:rFonts w:ascii="Arial" w:hAnsi="Arial" w:cs="Arial"/>
                <w:i/>
                <w:iCs/>
                <w:sz w:val="16"/>
                <w:szCs w:val="16"/>
                <w:lang w:eastAsia="ja-JP"/>
              </w:rPr>
            </w:pPr>
          </w:p>
        </w:tc>
        <w:tc>
          <w:tcPr>
            <w:tcW w:w="1031"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0.25</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0.10</w:t>
            </w:r>
          </w:p>
        </w:tc>
        <w:tc>
          <w:tcPr>
            <w:tcW w:w="1014"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0.05</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0.025</w:t>
            </w:r>
          </w:p>
        </w:tc>
        <w:tc>
          <w:tcPr>
            <w:tcW w:w="1198"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0.01</w:t>
            </w:r>
          </w:p>
        </w:tc>
        <w:tc>
          <w:tcPr>
            <w:tcW w:w="1157" w:type="dxa"/>
            <w:tcBorders>
              <w:top w:val="nil"/>
              <w:left w:val="nil"/>
              <w:bottom w:val="single" w:sz="8" w:space="0" w:color="auto"/>
              <w:right w:val="nil"/>
            </w:tcBorders>
            <w:shd w:val="clear" w:color="auto" w:fill="auto"/>
            <w:noWrap/>
            <w:vAlign w:val="bottom"/>
            <w:hideMark/>
          </w:tcPr>
          <w:p w:rsidR="00392821" w:rsidRPr="00604C86" w:rsidRDefault="00392821" w:rsidP="004027E7">
            <w:pPr>
              <w:jc w:val="right"/>
              <w:rPr>
                <w:rFonts w:ascii="Arial" w:hAnsi="Arial" w:cs="Arial"/>
                <w:sz w:val="16"/>
                <w:szCs w:val="16"/>
                <w:lang w:eastAsia="ja-JP"/>
              </w:rPr>
            </w:pPr>
            <w:r w:rsidRPr="00604C86">
              <w:rPr>
                <w:rFonts w:ascii="Arial" w:hAnsi="Arial" w:cs="Arial"/>
                <w:sz w:val="16"/>
                <w:szCs w:val="16"/>
                <w:lang w:eastAsia="ja-JP"/>
              </w:rPr>
              <w:t>0.005</w:t>
            </w:r>
          </w:p>
        </w:tc>
      </w:tr>
    </w:tbl>
    <w:p w:rsidR="00392821" w:rsidRDefault="00392821" w:rsidP="00392821">
      <w:pPr>
        <w:spacing w:before="120" w:after="120"/>
      </w:pPr>
    </w:p>
    <w:p w:rsidR="006F2BB2" w:rsidRDefault="006F2BB2"/>
    <w:sectPr w:rsidR="006F2BB2" w:rsidSect="00392821">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AA" w:rsidRDefault="002C09AA" w:rsidP="00392821">
      <w:r>
        <w:separator/>
      </w:r>
    </w:p>
  </w:endnote>
  <w:endnote w:type="continuationSeparator" w:id="0">
    <w:p w:rsidR="002C09AA" w:rsidRDefault="002C09AA" w:rsidP="0039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AA" w:rsidRDefault="002C09AA" w:rsidP="00392821">
      <w:r>
        <w:separator/>
      </w:r>
    </w:p>
  </w:footnote>
  <w:footnote w:type="continuationSeparator" w:id="0">
    <w:p w:rsidR="002C09AA" w:rsidRDefault="002C09AA" w:rsidP="0039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21" w:rsidRDefault="00392821">
    <w:pPr>
      <w:pStyle w:val="Header"/>
    </w:pPr>
  </w:p>
  <w:p w:rsidR="00392821" w:rsidRDefault="0039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0FF"/>
    <w:multiLevelType w:val="hybridMultilevel"/>
    <w:tmpl w:val="AEEE5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ECD"/>
    <w:multiLevelType w:val="hybridMultilevel"/>
    <w:tmpl w:val="73A29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EB3109"/>
    <w:multiLevelType w:val="hybridMultilevel"/>
    <w:tmpl w:val="1688D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33A2"/>
    <w:multiLevelType w:val="hybridMultilevel"/>
    <w:tmpl w:val="F0CE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C361F"/>
    <w:multiLevelType w:val="hybridMultilevel"/>
    <w:tmpl w:val="D68EBE42"/>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431D2"/>
    <w:multiLevelType w:val="hybridMultilevel"/>
    <w:tmpl w:val="F9443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57A2F"/>
    <w:multiLevelType w:val="hybridMultilevel"/>
    <w:tmpl w:val="53F09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7B42"/>
    <w:multiLevelType w:val="hybridMultilevel"/>
    <w:tmpl w:val="D43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D0D00"/>
    <w:multiLevelType w:val="hybridMultilevel"/>
    <w:tmpl w:val="D9B80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5224"/>
    <w:multiLevelType w:val="hybridMultilevel"/>
    <w:tmpl w:val="B21C54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E3695B"/>
    <w:multiLevelType w:val="hybridMultilevel"/>
    <w:tmpl w:val="29C61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049A4"/>
    <w:multiLevelType w:val="hybridMultilevel"/>
    <w:tmpl w:val="C81C9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C2924"/>
    <w:multiLevelType w:val="hybridMultilevel"/>
    <w:tmpl w:val="0D62C3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1737B"/>
    <w:multiLevelType w:val="hybridMultilevel"/>
    <w:tmpl w:val="03E6DD3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FF7A76"/>
    <w:multiLevelType w:val="hybridMultilevel"/>
    <w:tmpl w:val="8EA8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D285D"/>
    <w:multiLevelType w:val="hybridMultilevel"/>
    <w:tmpl w:val="6E8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A060D"/>
    <w:multiLevelType w:val="hybridMultilevel"/>
    <w:tmpl w:val="7C345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F3B8A"/>
    <w:multiLevelType w:val="hybridMultilevel"/>
    <w:tmpl w:val="B1767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A483A"/>
    <w:multiLevelType w:val="hybridMultilevel"/>
    <w:tmpl w:val="52002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27C46"/>
    <w:multiLevelType w:val="hybridMultilevel"/>
    <w:tmpl w:val="D474E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E4B6A"/>
    <w:multiLevelType w:val="hybridMultilevel"/>
    <w:tmpl w:val="AD82E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57FB5"/>
    <w:multiLevelType w:val="hybridMultilevel"/>
    <w:tmpl w:val="505A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6565F"/>
    <w:multiLevelType w:val="hybridMultilevel"/>
    <w:tmpl w:val="FD24D52E"/>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4930C7"/>
    <w:multiLevelType w:val="hybridMultilevel"/>
    <w:tmpl w:val="EF321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40E93"/>
    <w:multiLevelType w:val="hybridMultilevel"/>
    <w:tmpl w:val="7B9EFB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2"/>
  </w:num>
  <w:num w:numId="4">
    <w:abstractNumId w:val="24"/>
  </w:num>
  <w:num w:numId="5">
    <w:abstractNumId w:val="4"/>
  </w:num>
  <w:num w:numId="6">
    <w:abstractNumId w:val="17"/>
  </w:num>
  <w:num w:numId="7">
    <w:abstractNumId w:val="13"/>
  </w:num>
  <w:num w:numId="8">
    <w:abstractNumId w:val="2"/>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5"/>
  </w:num>
  <w:num w:numId="15">
    <w:abstractNumId w:val="8"/>
  </w:num>
  <w:num w:numId="16">
    <w:abstractNumId w:val="15"/>
  </w:num>
  <w:num w:numId="17">
    <w:abstractNumId w:val="16"/>
  </w:num>
  <w:num w:numId="18">
    <w:abstractNumId w:val="19"/>
  </w:num>
  <w:num w:numId="19">
    <w:abstractNumId w:val="18"/>
  </w:num>
  <w:num w:numId="20">
    <w:abstractNumId w:val="10"/>
  </w:num>
  <w:num w:numId="21">
    <w:abstractNumId w:val="21"/>
  </w:num>
  <w:num w:numId="22">
    <w:abstractNumId w:val="0"/>
  </w:num>
  <w:num w:numId="23">
    <w:abstractNumId w:val="14"/>
  </w:num>
  <w:num w:numId="24">
    <w:abstractNumId w:val="23"/>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21"/>
    <w:rsid w:val="002C09AA"/>
    <w:rsid w:val="00392821"/>
    <w:rsid w:val="006F2BB2"/>
    <w:rsid w:val="00B371DB"/>
    <w:rsid w:val="00CB0E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27D0-C93F-4B58-ABEF-37C4E68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2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2821"/>
    <w:pPr>
      <w:tabs>
        <w:tab w:val="center" w:pos="4680"/>
        <w:tab w:val="right" w:pos="9360"/>
      </w:tabs>
    </w:pPr>
  </w:style>
  <w:style w:type="character" w:customStyle="1" w:styleId="HeaderChar">
    <w:name w:val="Header Char"/>
    <w:basedOn w:val="DefaultParagraphFont"/>
    <w:link w:val="Header"/>
    <w:rsid w:val="00392821"/>
  </w:style>
  <w:style w:type="paragraph" w:styleId="Footer">
    <w:name w:val="footer"/>
    <w:basedOn w:val="Normal"/>
    <w:link w:val="FooterChar"/>
    <w:uiPriority w:val="99"/>
    <w:semiHidden/>
    <w:unhideWhenUsed/>
    <w:rsid w:val="00392821"/>
    <w:pPr>
      <w:tabs>
        <w:tab w:val="center" w:pos="4680"/>
        <w:tab w:val="right" w:pos="9360"/>
      </w:tabs>
    </w:pPr>
  </w:style>
  <w:style w:type="character" w:customStyle="1" w:styleId="FooterChar">
    <w:name w:val="Footer Char"/>
    <w:basedOn w:val="DefaultParagraphFont"/>
    <w:link w:val="Footer"/>
    <w:uiPriority w:val="99"/>
    <w:semiHidden/>
    <w:rsid w:val="00392821"/>
  </w:style>
  <w:style w:type="paragraph" w:styleId="BalloonText">
    <w:name w:val="Balloon Text"/>
    <w:basedOn w:val="Normal"/>
    <w:link w:val="BalloonTextChar"/>
    <w:semiHidden/>
    <w:unhideWhenUsed/>
    <w:rsid w:val="00392821"/>
    <w:rPr>
      <w:rFonts w:ascii="Tahoma" w:hAnsi="Tahoma" w:cs="Tahoma"/>
      <w:sz w:val="16"/>
      <w:szCs w:val="16"/>
    </w:rPr>
  </w:style>
  <w:style w:type="character" w:customStyle="1" w:styleId="BalloonTextChar">
    <w:name w:val="Balloon Text Char"/>
    <w:basedOn w:val="DefaultParagraphFont"/>
    <w:link w:val="BalloonText"/>
    <w:semiHidden/>
    <w:rsid w:val="00392821"/>
    <w:rPr>
      <w:rFonts w:ascii="Tahoma" w:hAnsi="Tahoma" w:cs="Tahoma"/>
      <w:sz w:val="16"/>
      <w:szCs w:val="16"/>
    </w:rPr>
  </w:style>
  <w:style w:type="paragraph" w:styleId="ListParagraph">
    <w:name w:val="List Paragraph"/>
    <w:basedOn w:val="Normal"/>
    <w:uiPriority w:val="34"/>
    <w:qFormat/>
    <w:rsid w:val="00392821"/>
    <w:pPr>
      <w:ind w:left="720"/>
      <w:contextualSpacing/>
    </w:pPr>
  </w:style>
  <w:style w:type="paragraph" w:styleId="BodyText2">
    <w:name w:val="Body Text 2"/>
    <w:basedOn w:val="Normal"/>
    <w:link w:val="BodyText2Char"/>
    <w:rsid w:val="00392821"/>
    <w:pPr>
      <w:autoSpaceDE w:val="0"/>
      <w:autoSpaceDN w:val="0"/>
      <w:adjustRightInd w:val="0"/>
    </w:pPr>
    <w:rPr>
      <w:rFonts w:ascii="Verdana" w:hAnsi="Verdana"/>
      <w:color w:val="000000"/>
      <w:sz w:val="20"/>
      <w:szCs w:val="29"/>
    </w:rPr>
  </w:style>
  <w:style w:type="character" w:customStyle="1" w:styleId="BodyText2Char">
    <w:name w:val="Body Text 2 Char"/>
    <w:basedOn w:val="DefaultParagraphFont"/>
    <w:link w:val="BodyText2"/>
    <w:rsid w:val="00392821"/>
    <w:rPr>
      <w:rFonts w:ascii="Verdana" w:eastAsia="Times New Roman" w:hAnsi="Verdana" w:cs="Times New Roman"/>
      <w:color w:val="000000"/>
      <w:sz w:val="20"/>
      <w:szCs w:val="29"/>
      <w:lang w:eastAsia="en-US"/>
    </w:rPr>
  </w:style>
  <w:style w:type="character" w:styleId="PlaceholderText">
    <w:name w:val="Placeholder Text"/>
    <w:basedOn w:val="DefaultParagraphFont"/>
    <w:uiPriority w:val="99"/>
    <w:semiHidden/>
    <w:rsid w:val="00392821"/>
    <w:rPr>
      <w:color w:val="808080"/>
    </w:rPr>
  </w:style>
  <w:style w:type="paragraph" w:styleId="Title">
    <w:name w:val="Title"/>
    <w:basedOn w:val="Normal"/>
    <w:link w:val="TitleChar"/>
    <w:qFormat/>
    <w:rsid w:val="00392821"/>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character" w:customStyle="1" w:styleId="TitleChar">
    <w:name w:val="Title Char"/>
    <w:basedOn w:val="DefaultParagraphFont"/>
    <w:link w:val="Title"/>
    <w:rsid w:val="00392821"/>
    <w:rPr>
      <w:rFonts w:ascii="Arial" w:eastAsia="Times New Roman" w:hAnsi="Arial" w:cs="Arial"/>
      <w:color w:val="000000"/>
      <w:sz w:val="36"/>
      <w:szCs w:val="24"/>
      <w:lang w:eastAsia="en-US"/>
    </w:rPr>
  </w:style>
  <w:style w:type="character" w:styleId="Hyperlink">
    <w:name w:val="Hyperlink"/>
    <w:basedOn w:val="DefaultParagraphFont"/>
    <w:uiPriority w:val="99"/>
    <w:semiHidden/>
    <w:unhideWhenUsed/>
    <w:rsid w:val="00392821"/>
    <w:rPr>
      <w:color w:val="0000FF"/>
      <w:u w:val="single"/>
    </w:rPr>
  </w:style>
  <w:style w:type="paragraph" w:customStyle="1" w:styleId="font5">
    <w:name w:val="font5"/>
    <w:basedOn w:val="Normal"/>
    <w:rsid w:val="00392821"/>
    <w:pPr>
      <w:spacing w:before="100" w:beforeAutospacing="1" w:after="100" w:afterAutospacing="1"/>
    </w:pPr>
    <w:rPr>
      <w:rFonts w:ascii="Arial" w:hAnsi="Arial" w:cs="Arial"/>
      <w:b/>
      <w:bCs/>
      <w:sz w:val="20"/>
      <w:szCs w:val="20"/>
      <w:lang w:eastAsia="ja-JP"/>
    </w:rPr>
  </w:style>
  <w:style w:type="paragraph" w:customStyle="1" w:styleId="font6">
    <w:name w:val="font6"/>
    <w:basedOn w:val="Normal"/>
    <w:rsid w:val="00392821"/>
    <w:pPr>
      <w:spacing w:before="100" w:beforeAutospacing="1" w:after="100" w:afterAutospacing="1"/>
    </w:pPr>
    <w:rPr>
      <w:rFonts w:ascii="Symbol" w:hAnsi="Symbol"/>
      <w:b/>
      <w:bCs/>
      <w:sz w:val="20"/>
      <w:szCs w:val="20"/>
      <w:lang w:eastAsia="ja-JP"/>
    </w:rPr>
  </w:style>
  <w:style w:type="paragraph" w:customStyle="1" w:styleId="xl64">
    <w:name w:val="xl64"/>
    <w:basedOn w:val="Normal"/>
    <w:rsid w:val="00392821"/>
    <w:pPr>
      <w:pBdr>
        <w:right w:val="single" w:sz="8" w:space="0" w:color="auto"/>
      </w:pBdr>
      <w:spacing w:before="100" w:beforeAutospacing="1" w:after="100" w:afterAutospacing="1"/>
    </w:pPr>
    <w:rPr>
      <w:lang w:eastAsia="ja-JP"/>
    </w:rPr>
  </w:style>
  <w:style w:type="paragraph" w:customStyle="1" w:styleId="xl65">
    <w:name w:val="xl65"/>
    <w:basedOn w:val="Normal"/>
    <w:rsid w:val="00392821"/>
    <w:pPr>
      <w:pBdr>
        <w:bottom w:val="single" w:sz="8" w:space="0" w:color="auto"/>
      </w:pBdr>
      <w:spacing w:before="100" w:beforeAutospacing="1" w:after="100" w:afterAutospacing="1"/>
    </w:pPr>
    <w:rPr>
      <w:lang w:eastAsia="ja-JP"/>
    </w:rPr>
  </w:style>
  <w:style w:type="paragraph" w:customStyle="1" w:styleId="xl66">
    <w:name w:val="xl66"/>
    <w:basedOn w:val="Normal"/>
    <w:rsid w:val="00392821"/>
    <w:pPr>
      <w:pBdr>
        <w:bottom w:val="single" w:sz="8" w:space="0" w:color="auto"/>
        <w:right w:val="single" w:sz="8" w:space="0" w:color="auto"/>
      </w:pBdr>
      <w:spacing w:before="100" w:beforeAutospacing="1" w:after="100" w:afterAutospacing="1"/>
    </w:pPr>
    <w:rPr>
      <w:lang w:eastAsia="ja-JP"/>
    </w:rPr>
  </w:style>
  <w:style w:type="paragraph" w:customStyle="1" w:styleId="xl67">
    <w:name w:val="xl67"/>
    <w:basedOn w:val="Normal"/>
    <w:rsid w:val="00392821"/>
    <w:pPr>
      <w:pBdr>
        <w:top w:val="single" w:sz="8" w:space="0" w:color="auto"/>
        <w:bottom w:val="single" w:sz="8" w:space="0" w:color="auto"/>
      </w:pBdr>
      <w:spacing w:before="100" w:beforeAutospacing="1" w:after="100" w:afterAutospacing="1"/>
      <w:jc w:val="center"/>
    </w:pPr>
    <w:rPr>
      <w:rFonts w:ascii="Arial" w:hAnsi="Arial" w:cs="Arial"/>
      <w:b/>
      <w:bCs/>
      <w:lang w:eastAsia="ja-JP"/>
    </w:rPr>
  </w:style>
  <w:style w:type="paragraph" w:customStyle="1" w:styleId="xl68">
    <w:name w:val="xl68"/>
    <w:basedOn w:val="Normal"/>
    <w:rsid w:val="00392821"/>
    <w:pPr>
      <w:pBdr>
        <w:top w:val="single" w:sz="8" w:space="0" w:color="auto"/>
        <w:bottom w:val="single" w:sz="8" w:space="0" w:color="auto"/>
      </w:pBdr>
      <w:spacing w:before="100" w:beforeAutospacing="1" w:after="100" w:afterAutospacing="1"/>
      <w:jc w:val="center"/>
    </w:pPr>
    <w:rPr>
      <w:rFonts w:ascii="Arial" w:hAnsi="Arial" w:cs="Arial"/>
      <w:b/>
      <w:bCs/>
      <w:lang w:eastAsia="ja-JP"/>
    </w:rPr>
  </w:style>
  <w:style w:type="paragraph" w:customStyle="1" w:styleId="xl69">
    <w:name w:val="xl69"/>
    <w:basedOn w:val="Normal"/>
    <w:rsid w:val="0039282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ja-JP"/>
    </w:rPr>
  </w:style>
  <w:style w:type="paragraph" w:customStyle="1" w:styleId="xl70">
    <w:name w:val="xl70"/>
    <w:basedOn w:val="Normal"/>
    <w:rsid w:val="00392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ja-JP"/>
    </w:rPr>
  </w:style>
  <w:style w:type="paragraph" w:customStyle="1" w:styleId="xl71">
    <w:name w:val="xl71"/>
    <w:basedOn w:val="Normal"/>
    <w:rsid w:val="00392821"/>
    <w:pPr>
      <w:pBdr>
        <w:left w:val="single" w:sz="8" w:space="0" w:color="auto"/>
        <w:right w:val="single" w:sz="8" w:space="0" w:color="auto"/>
      </w:pBdr>
      <w:spacing w:before="100" w:beforeAutospacing="1" w:after="100" w:afterAutospacing="1"/>
    </w:pPr>
    <w:rPr>
      <w:rFonts w:ascii="Arial" w:hAnsi="Arial" w:cs="Arial"/>
      <w:b/>
      <w:bCs/>
      <w:lang w:eastAsia="ja-JP"/>
    </w:rPr>
  </w:style>
  <w:style w:type="paragraph" w:customStyle="1" w:styleId="xl72">
    <w:name w:val="xl72"/>
    <w:basedOn w:val="Normal"/>
    <w:rsid w:val="00392821"/>
    <w:pPr>
      <w:pBdr>
        <w:left w:val="single" w:sz="8" w:space="0" w:color="auto"/>
        <w:bottom w:val="single" w:sz="8" w:space="0" w:color="auto"/>
        <w:right w:val="single" w:sz="8" w:space="0" w:color="auto"/>
      </w:pBdr>
      <w:spacing w:before="100" w:beforeAutospacing="1" w:after="100" w:afterAutospacing="1"/>
    </w:pPr>
    <w:rPr>
      <w:rFonts w:ascii="Arial" w:hAnsi="Arial" w:cs="Arial"/>
      <w:b/>
      <w:bCs/>
      <w:lang w:eastAsia="ja-JP"/>
    </w:rPr>
  </w:style>
  <w:style w:type="paragraph" w:customStyle="1" w:styleId="xl73">
    <w:name w:val="xl73"/>
    <w:basedOn w:val="Normal"/>
    <w:rsid w:val="00392821"/>
    <w:pPr>
      <w:pBdr>
        <w:top w:val="single" w:sz="8" w:space="0" w:color="auto"/>
        <w:left w:val="single" w:sz="8" w:space="0" w:color="auto"/>
      </w:pBdr>
      <w:spacing w:before="100" w:beforeAutospacing="1" w:after="100" w:afterAutospacing="1"/>
    </w:pPr>
    <w:rPr>
      <w:lang w:eastAsia="ja-JP"/>
    </w:rPr>
  </w:style>
  <w:style w:type="paragraph" w:customStyle="1" w:styleId="xl74">
    <w:name w:val="xl74"/>
    <w:basedOn w:val="Normal"/>
    <w:rsid w:val="00392821"/>
    <w:pPr>
      <w:pBdr>
        <w:top w:val="single" w:sz="8" w:space="0" w:color="auto"/>
      </w:pBdr>
      <w:spacing w:before="100" w:beforeAutospacing="1" w:after="100" w:afterAutospacing="1"/>
    </w:pPr>
    <w:rPr>
      <w:lang w:eastAsia="ja-JP"/>
    </w:rPr>
  </w:style>
  <w:style w:type="paragraph" w:customStyle="1" w:styleId="xl75">
    <w:name w:val="xl75"/>
    <w:basedOn w:val="Normal"/>
    <w:rsid w:val="00392821"/>
    <w:pPr>
      <w:pBdr>
        <w:top w:val="single" w:sz="8" w:space="0" w:color="auto"/>
        <w:right w:val="single" w:sz="8" w:space="0" w:color="auto"/>
      </w:pBdr>
      <w:spacing w:before="100" w:beforeAutospacing="1" w:after="100" w:afterAutospacing="1"/>
    </w:pPr>
    <w:rPr>
      <w:lang w:eastAsia="ja-JP"/>
    </w:rPr>
  </w:style>
  <w:style w:type="paragraph" w:customStyle="1" w:styleId="xl76">
    <w:name w:val="xl76"/>
    <w:basedOn w:val="Normal"/>
    <w:rsid w:val="00392821"/>
    <w:pPr>
      <w:pBdr>
        <w:left w:val="single" w:sz="8" w:space="0" w:color="auto"/>
      </w:pBdr>
      <w:spacing w:before="100" w:beforeAutospacing="1" w:after="100" w:afterAutospacing="1"/>
    </w:pPr>
    <w:rPr>
      <w:lang w:eastAsia="ja-JP"/>
    </w:rPr>
  </w:style>
  <w:style w:type="paragraph" w:customStyle="1" w:styleId="xl77">
    <w:name w:val="xl77"/>
    <w:basedOn w:val="Normal"/>
    <w:rsid w:val="00392821"/>
    <w:pPr>
      <w:pBdr>
        <w:left w:val="single" w:sz="8" w:space="0" w:color="auto"/>
        <w:bottom w:val="single" w:sz="8" w:space="0" w:color="auto"/>
      </w:pBdr>
      <w:spacing w:before="100" w:beforeAutospacing="1" w:after="100" w:afterAutospacing="1"/>
    </w:pPr>
    <w:rPr>
      <w:lang w:eastAsia="ja-JP"/>
    </w:rPr>
  </w:style>
  <w:style w:type="paragraph" w:customStyle="1" w:styleId="xl78">
    <w:name w:val="xl78"/>
    <w:basedOn w:val="Normal"/>
    <w:rsid w:val="00392821"/>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eastAsia="ja-JP"/>
    </w:rPr>
  </w:style>
  <w:style w:type="paragraph" w:customStyle="1" w:styleId="xl79">
    <w:name w:val="xl79"/>
    <w:basedOn w:val="Normal"/>
    <w:rsid w:val="00392821"/>
    <w:pPr>
      <w:pBdr>
        <w:bottom w:val="single" w:sz="8" w:space="0" w:color="auto"/>
      </w:pBdr>
      <w:spacing w:before="100" w:beforeAutospacing="1" w:after="100" w:afterAutospacing="1"/>
      <w:jc w:val="center"/>
      <w:textAlignment w:val="center"/>
    </w:pPr>
    <w:rPr>
      <w:b/>
      <w:bCs/>
      <w:lang w:eastAsia="ja-JP"/>
    </w:rPr>
  </w:style>
  <w:style w:type="paragraph" w:customStyle="1" w:styleId="xl80">
    <w:name w:val="xl80"/>
    <w:basedOn w:val="Normal"/>
    <w:rsid w:val="00392821"/>
    <w:pPr>
      <w:pBdr>
        <w:bottom w:val="single" w:sz="8" w:space="0" w:color="auto"/>
      </w:pBdr>
      <w:spacing w:before="100" w:beforeAutospacing="1" w:after="100" w:afterAutospacing="1"/>
      <w:jc w:val="center"/>
      <w:textAlignment w:val="center"/>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Scatter Plot</a:t>
            </a:r>
          </a:p>
        </c:rich>
      </c:tx>
      <c:overlay val="0"/>
    </c:title>
    <c:autoTitleDeleted val="0"/>
    <c:plotArea>
      <c:layout/>
      <c:scatterChart>
        <c:scatterStyle val="lineMarker"/>
        <c:varyColors val="0"/>
        <c:ser>
          <c:idx val="0"/>
          <c:order val="0"/>
          <c:tx>
            <c:strRef>
              <c:f>PlotData2!$C$1</c:f>
              <c:strCache>
                <c:ptCount val="1"/>
                <c:pt idx="0">
                  <c:v>Weight</c:v>
                </c:pt>
              </c:strCache>
            </c:strRef>
          </c:tx>
          <c:spPr>
            <a:ln w="19050">
              <a:noFill/>
            </a:ln>
          </c:spPr>
          <c:xVal>
            <c:numRef>
              <c:f>PlotData2!$B$2:$B$7</c:f>
              <c:numCache>
                <c:formatCode>General</c:formatCode>
                <c:ptCount val="6"/>
                <c:pt idx="0">
                  <c:v>7.2</c:v>
                </c:pt>
                <c:pt idx="1">
                  <c:v>7.4</c:v>
                </c:pt>
                <c:pt idx="2">
                  <c:v>9.8000000000000007</c:v>
                </c:pt>
                <c:pt idx="3">
                  <c:v>9.4</c:v>
                </c:pt>
                <c:pt idx="4">
                  <c:v>8.8000000000000007</c:v>
                </c:pt>
                <c:pt idx="5">
                  <c:v>8.4</c:v>
                </c:pt>
              </c:numCache>
            </c:numRef>
          </c:xVal>
          <c:yVal>
            <c:numRef>
              <c:f>PlotData2!$C$2:$C$7</c:f>
              <c:numCache>
                <c:formatCode>General</c:formatCode>
                <c:ptCount val="6"/>
                <c:pt idx="0">
                  <c:v>116</c:v>
                </c:pt>
                <c:pt idx="1">
                  <c:v>154</c:v>
                </c:pt>
                <c:pt idx="2">
                  <c:v>245</c:v>
                </c:pt>
                <c:pt idx="3">
                  <c:v>202</c:v>
                </c:pt>
                <c:pt idx="4">
                  <c:v>200</c:v>
                </c:pt>
                <c:pt idx="5">
                  <c:v>191</c:v>
                </c:pt>
              </c:numCache>
            </c:numRef>
          </c:yVal>
          <c:smooth val="0"/>
        </c:ser>
        <c:dLbls>
          <c:showLegendKey val="0"/>
          <c:showVal val="0"/>
          <c:showCatName val="0"/>
          <c:showSerName val="0"/>
          <c:showPercent val="0"/>
          <c:showBubbleSize val="0"/>
        </c:dLbls>
        <c:axId val="439649496"/>
        <c:axId val="439646752"/>
      </c:scatterChart>
      <c:valAx>
        <c:axId val="439649496"/>
        <c:scaling>
          <c:orientation val="minMax"/>
        </c:scaling>
        <c:delete val="0"/>
        <c:axPos val="b"/>
        <c:title>
          <c:tx>
            <c:rich>
              <a:bodyPr/>
              <a:lstStyle/>
              <a:p>
                <a:pPr>
                  <a:defRPr/>
                </a:pPr>
                <a:r>
                  <a:rPr lang="en-US"/>
                  <a:t>X</a:t>
                </a:r>
              </a:p>
            </c:rich>
          </c:tx>
          <c:overlay val="0"/>
        </c:title>
        <c:numFmt formatCode="General" sourceLinked="1"/>
        <c:majorTickMark val="out"/>
        <c:minorTickMark val="none"/>
        <c:tickLblPos val="nextTo"/>
        <c:crossAx val="439646752"/>
        <c:crossesAt val="0"/>
        <c:crossBetween val="midCat"/>
      </c:valAx>
      <c:valAx>
        <c:axId val="439646752"/>
        <c:scaling>
          <c:orientation val="minMax"/>
        </c:scaling>
        <c:delete val="0"/>
        <c:axPos val="l"/>
        <c:title>
          <c:tx>
            <c:rich>
              <a:bodyPr/>
              <a:lstStyle/>
              <a:p>
                <a:pPr>
                  <a:defRPr/>
                </a:pPr>
                <a:r>
                  <a:rPr lang="en-US"/>
                  <a:t>Y</a:t>
                </a:r>
              </a:p>
            </c:rich>
          </c:tx>
          <c:overlay val="0"/>
        </c:title>
        <c:numFmt formatCode="General" sourceLinked="1"/>
        <c:majorTickMark val="out"/>
        <c:minorTickMark val="none"/>
        <c:tickLblPos val="nextTo"/>
        <c:crossAx val="439649496"/>
        <c:crosses val="autoZero"/>
        <c:crossBetween val="midCat"/>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Residual Plot</a:t>
            </a:r>
          </a:p>
        </c:rich>
      </c:tx>
      <c:overlay val="0"/>
    </c:title>
    <c:autoTitleDeleted val="0"/>
    <c:plotArea>
      <c:layout/>
      <c:scatterChart>
        <c:scatterStyle val="lineMarker"/>
        <c:varyColors val="0"/>
        <c:ser>
          <c:idx val="0"/>
          <c:order val="0"/>
          <c:tx>
            <c:strRef>
              <c:f>PlotData!$C$1</c:f>
              <c:strCache>
                <c:ptCount val="1"/>
                <c:pt idx="0">
                  <c:v>Residuals</c:v>
                </c:pt>
              </c:strCache>
            </c:strRef>
          </c:tx>
          <c:spPr>
            <a:ln w="19050">
              <a:noFill/>
            </a:ln>
          </c:spPr>
          <c:xVal>
            <c:numRef>
              <c:f>PlotData!$B$2:$B$7</c:f>
              <c:numCache>
                <c:formatCode>General</c:formatCode>
                <c:ptCount val="6"/>
                <c:pt idx="0">
                  <c:v>7.2</c:v>
                </c:pt>
                <c:pt idx="1">
                  <c:v>7.4</c:v>
                </c:pt>
                <c:pt idx="2">
                  <c:v>9.8000000000000007</c:v>
                </c:pt>
                <c:pt idx="3">
                  <c:v>9.4</c:v>
                </c:pt>
                <c:pt idx="4">
                  <c:v>8.8000000000000007</c:v>
                </c:pt>
                <c:pt idx="5">
                  <c:v>8.4</c:v>
                </c:pt>
              </c:numCache>
            </c:numRef>
          </c:xVal>
          <c:yVal>
            <c:numRef>
              <c:f>PlotData!$C$2:$C$7</c:f>
              <c:numCache>
                <c:formatCode>General</c:formatCode>
                <c:ptCount val="6"/>
                <c:pt idx="0">
                  <c:v>-16.430303030302927</c:v>
                </c:pt>
                <c:pt idx="1">
                  <c:v>13.533333333333445</c:v>
                </c:pt>
                <c:pt idx="2">
                  <c:v>8.0969696969697527</c:v>
                </c:pt>
                <c:pt idx="3">
                  <c:v>-18.830303030302986</c:v>
                </c:pt>
                <c:pt idx="4">
                  <c:v>3.2787878787879419</c:v>
                </c:pt>
                <c:pt idx="5">
                  <c:v>10.351515151515208</c:v>
                </c:pt>
              </c:numCache>
            </c:numRef>
          </c:yVal>
          <c:smooth val="0"/>
        </c:ser>
        <c:dLbls>
          <c:showLegendKey val="0"/>
          <c:showVal val="0"/>
          <c:showCatName val="0"/>
          <c:showSerName val="0"/>
          <c:showPercent val="0"/>
          <c:showBubbleSize val="0"/>
        </c:dLbls>
        <c:axId val="441868704"/>
        <c:axId val="441873016"/>
      </c:scatterChart>
      <c:valAx>
        <c:axId val="441868704"/>
        <c:scaling>
          <c:orientation val="minMax"/>
        </c:scaling>
        <c:delete val="0"/>
        <c:axPos val="b"/>
        <c:title>
          <c:tx>
            <c:rich>
              <a:bodyPr/>
              <a:lstStyle/>
              <a:p>
                <a:pPr>
                  <a:defRPr/>
                </a:pPr>
                <a:r>
                  <a:rPr lang="en-US"/>
                  <a:t>X</a:t>
                </a:r>
              </a:p>
            </c:rich>
          </c:tx>
          <c:overlay val="0"/>
        </c:title>
        <c:numFmt formatCode="General" sourceLinked="1"/>
        <c:majorTickMark val="out"/>
        <c:minorTickMark val="none"/>
        <c:tickLblPos val="nextTo"/>
        <c:crossAx val="441873016"/>
        <c:crossesAt val="-25"/>
        <c:crossBetween val="midCat"/>
      </c:valAx>
      <c:valAx>
        <c:axId val="441873016"/>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441868704"/>
        <c:crosses val="autoZero"/>
        <c:crossBetween val="midCat"/>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Normal Probability Plot</a:t>
            </a:r>
          </a:p>
        </c:rich>
      </c:tx>
      <c:overlay val="0"/>
    </c:title>
    <c:autoTitleDeleted val="0"/>
    <c:plotArea>
      <c:layout/>
      <c:scatterChart>
        <c:scatterStyle val="lineMarker"/>
        <c:varyColors val="0"/>
        <c:ser>
          <c:idx val="0"/>
          <c:order val="0"/>
          <c:tx>
            <c:strRef>
              <c:f>Plot!$D$1</c:f>
              <c:strCache>
                <c:ptCount val="1"/>
                <c:pt idx="0">
                  <c:v>Residuals</c:v>
                </c:pt>
              </c:strCache>
            </c:strRef>
          </c:tx>
          <c:spPr>
            <a:ln w="19050">
              <a:noFill/>
            </a:ln>
          </c:spPr>
          <c:xVal>
            <c:numRef>
              <c:f>Plot!$C$2:$C$7</c:f>
              <c:numCache>
                <c:formatCode>General</c:formatCode>
                <c:ptCount val="6"/>
                <c:pt idx="0">
                  <c:v>-1.0675705238781421</c:v>
                </c:pt>
                <c:pt idx="1">
                  <c:v>-0.56594882193286311</c:v>
                </c:pt>
                <c:pt idx="2">
                  <c:v>-0.18001236979270532</c:v>
                </c:pt>
                <c:pt idx="3">
                  <c:v>0.18001236979270513</c:v>
                </c:pt>
                <c:pt idx="4">
                  <c:v>0.56594882193286311</c:v>
                </c:pt>
                <c:pt idx="5">
                  <c:v>1.0675705238781421</c:v>
                </c:pt>
              </c:numCache>
            </c:numRef>
          </c:xVal>
          <c:yVal>
            <c:numRef>
              <c:f>Plot!$D$2:$D$7</c:f>
              <c:numCache>
                <c:formatCode>General</c:formatCode>
                <c:ptCount val="6"/>
                <c:pt idx="0">
                  <c:v>-18.830303030302986</c:v>
                </c:pt>
                <c:pt idx="1">
                  <c:v>-16.430303030302927</c:v>
                </c:pt>
                <c:pt idx="2">
                  <c:v>3.2787878787879419</c:v>
                </c:pt>
                <c:pt idx="3">
                  <c:v>8.0969696969697527</c:v>
                </c:pt>
                <c:pt idx="4">
                  <c:v>10.351515151515208</c:v>
                </c:pt>
                <c:pt idx="5">
                  <c:v>13.533333333333445</c:v>
                </c:pt>
              </c:numCache>
            </c:numRef>
          </c:yVal>
          <c:smooth val="0"/>
        </c:ser>
        <c:dLbls>
          <c:showLegendKey val="0"/>
          <c:showVal val="0"/>
          <c:showCatName val="0"/>
          <c:showSerName val="0"/>
          <c:showPercent val="0"/>
          <c:showBubbleSize val="0"/>
        </c:dLbls>
        <c:axId val="441873800"/>
        <c:axId val="441872232"/>
      </c:scatterChart>
      <c:valAx>
        <c:axId val="441873800"/>
        <c:scaling>
          <c:orientation val="minMax"/>
        </c:scaling>
        <c:delete val="0"/>
        <c:axPos val="b"/>
        <c:title>
          <c:tx>
            <c:rich>
              <a:bodyPr/>
              <a:lstStyle/>
              <a:p>
                <a:pPr>
                  <a:defRPr/>
                </a:pPr>
                <a:r>
                  <a:rPr lang="en-US"/>
                  <a:t>Z Value</a:t>
                </a:r>
              </a:p>
            </c:rich>
          </c:tx>
          <c:overlay val="0"/>
        </c:title>
        <c:numFmt formatCode="General" sourceLinked="1"/>
        <c:majorTickMark val="out"/>
        <c:minorTickMark val="none"/>
        <c:tickLblPos val="nextTo"/>
        <c:crossAx val="441872232"/>
        <c:crossesAt val="-25"/>
        <c:crossBetween val="midCat"/>
      </c:valAx>
      <c:valAx>
        <c:axId val="441872232"/>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441873800"/>
        <c:crossesAt val="-1.5"/>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nancykim</dc:creator>
  <cp:lastModifiedBy>Nancy Chae</cp:lastModifiedBy>
  <cp:revision>2</cp:revision>
  <dcterms:created xsi:type="dcterms:W3CDTF">2015-10-14T07:35:00Z</dcterms:created>
  <dcterms:modified xsi:type="dcterms:W3CDTF">2015-10-14T07:35:00Z</dcterms:modified>
</cp:coreProperties>
</file>